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599D" w14:textId="77777777" w:rsidR="00846FCF" w:rsidRDefault="002B69F2">
      <w:pPr>
        <w:pStyle w:val="Heading1"/>
        <w:keepNext w:val="0"/>
        <w:keepLines w:val="0"/>
        <w:spacing w:before="0" w:after="0" w:line="240" w:lineRule="auto"/>
        <w:jc w:val="both"/>
        <w:rPr>
          <w:rFonts w:ascii="Playfair Display" w:eastAsia="Playfair Display" w:hAnsi="Playfair Display" w:cs="Playfair Display"/>
          <w:sz w:val="48"/>
          <w:szCs w:val="48"/>
        </w:rPr>
      </w:pPr>
      <w:r>
        <w:rPr>
          <w:rFonts w:ascii="Playfair Display" w:eastAsia="Playfair Display" w:hAnsi="Playfair Display" w:cs="Playfair Display"/>
          <w:sz w:val="48"/>
          <w:szCs w:val="48"/>
        </w:rPr>
        <w:t xml:space="preserve">You Are Not A Frog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820D2C" wp14:editId="10402B5A">
            <wp:simplePos x="0" y="0"/>
            <wp:positionH relativeFrom="column">
              <wp:posOffset>5005137</wp:posOffset>
            </wp:positionH>
            <wp:positionV relativeFrom="paragraph">
              <wp:posOffset>66</wp:posOffset>
            </wp:positionV>
            <wp:extent cx="1037505" cy="986589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05" cy="986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96AAEF" w14:textId="77777777" w:rsidR="00846FCF" w:rsidRDefault="002B69F2">
      <w:pPr>
        <w:pStyle w:val="Heading2"/>
        <w:keepNext w:val="0"/>
        <w:keepLines w:val="0"/>
        <w:spacing w:before="0" w:after="0" w:line="240" w:lineRule="auto"/>
        <w:jc w:val="both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Workbook, CPD &amp; Reflection Log</w:t>
      </w:r>
    </w:p>
    <w:p w14:paraId="292876EE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</w:rPr>
      </w:pPr>
    </w:p>
    <w:p w14:paraId="106755B7" w14:textId="77777777" w:rsidR="00846FCF" w:rsidRDefault="002B69F2">
      <w:pPr>
        <w:pStyle w:val="Heading2"/>
        <w:keepNext w:val="0"/>
        <w:keepLines w:val="0"/>
        <w:spacing w:before="0" w:after="0" w:line="240" w:lineRule="auto"/>
        <w:jc w:val="both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Episode 60: Creating a Workplace that Works with Dr </w:t>
      </w:r>
      <w:proofErr w:type="spellStart"/>
      <w:r>
        <w:rPr>
          <w:rFonts w:ascii="Playfair Display" w:eastAsia="Playfair Display" w:hAnsi="Playfair Display" w:cs="Playfair Display"/>
        </w:rPr>
        <w:t>Sonali</w:t>
      </w:r>
      <w:proofErr w:type="spellEnd"/>
      <w:r>
        <w:rPr>
          <w:rFonts w:ascii="Playfair Display" w:eastAsia="Playfair Display" w:hAnsi="Playfair Display" w:cs="Playfair Display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</w:rPr>
        <w:t>Kinra</w:t>
      </w:r>
      <w:proofErr w:type="spellEnd"/>
    </w:p>
    <w:p w14:paraId="67500B5F" w14:textId="77777777" w:rsidR="00846FCF" w:rsidRDefault="00846FCF"/>
    <w:tbl>
      <w:tblPr>
        <w:tblStyle w:val="a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846FCF" w14:paraId="52FD4562" w14:textId="77777777">
        <w:tc>
          <w:tcPr>
            <w:tcW w:w="9730" w:type="dxa"/>
          </w:tcPr>
          <w:p w14:paraId="04D116B4" w14:textId="77777777" w:rsidR="00846FCF" w:rsidRDefault="00846FCF">
            <w:pPr>
              <w:spacing w:line="240" w:lineRule="auto"/>
              <w:jc w:val="both"/>
              <w:rPr>
                <w:rFonts w:ascii="Open Sans Light" w:eastAsia="Open Sans Light" w:hAnsi="Open Sans Light" w:cs="Open Sans Light"/>
              </w:rPr>
            </w:pPr>
          </w:p>
          <w:p w14:paraId="6460AD0A" w14:textId="77777777" w:rsidR="00846FCF" w:rsidRDefault="002B69F2">
            <w:pPr>
              <w:spacing w:line="240" w:lineRule="auto"/>
              <w:jc w:val="both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 xml:space="preserve">For this episode, Rachel is joined by Dr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Sonali</w:t>
            </w:r>
            <w:proofErr w:type="spellEnd"/>
            <w:r>
              <w:rPr>
                <w:rFonts w:ascii="Open Sans Light" w:eastAsia="Open Sans Light" w:hAnsi="Open Sans Light" w:cs="Open Sans Light"/>
              </w:rPr>
              <w:t xml:space="preserve">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Kinra</w:t>
            </w:r>
            <w:proofErr w:type="spellEnd"/>
            <w:r>
              <w:rPr>
                <w:rFonts w:ascii="Open Sans Light" w:eastAsia="Open Sans Light" w:hAnsi="Open Sans Light" w:cs="Open Sans Light"/>
              </w:rPr>
              <w:t xml:space="preserve">, Interim Clinical Associate in the primary care team at NHS England and NHS Improvement.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Sonali</w:t>
            </w:r>
            <w:proofErr w:type="spellEnd"/>
            <w:r>
              <w:rPr>
                <w:rFonts w:ascii="Open Sans Light" w:eastAsia="Open Sans Light" w:hAnsi="Open Sans Light" w:cs="Open Sans Light"/>
              </w:rPr>
              <w:t xml:space="preserve"> talks about the impact of workplace culture on job satisfaction, the motivation factors that count in empl</w:t>
            </w:r>
            <w:r>
              <w:rPr>
                <w:rFonts w:ascii="Open Sans Light" w:eastAsia="Open Sans Light" w:hAnsi="Open Sans Light" w:cs="Open Sans Light"/>
              </w:rPr>
              <w:t>oyee retention, and why diversifying your career may be the best thing you can do.</w:t>
            </w:r>
          </w:p>
          <w:p w14:paraId="6BDB3491" w14:textId="77777777" w:rsidR="00846FCF" w:rsidRDefault="00846FCF">
            <w:pPr>
              <w:spacing w:line="240" w:lineRule="auto"/>
              <w:jc w:val="both"/>
              <w:rPr>
                <w:rFonts w:ascii="Open Sans Light" w:eastAsia="Open Sans Light" w:hAnsi="Open Sans Light" w:cs="Open Sans Light"/>
              </w:rPr>
            </w:pPr>
          </w:p>
          <w:p w14:paraId="537C9A02" w14:textId="77777777" w:rsidR="00846FCF" w:rsidRDefault="002B69F2">
            <w:pPr>
              <w:spacing w:line="240" w:lineRule="auto"/>
              <w:jc w:val="both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 xml:space="preserve">She discusses why people leave their jobs despite working for many years.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Sonali</w:t>
            </w:r>
            <w:proofErr w:type="spellEnd"/>
            <w:r>
              <w:rPr>
                <w:rFonts w:ascii="Open Sans Light" w:eastAsia="Open Sans Light" w:hAnsi="Open Sans Light" w:cs="Open Sans Light"/>
              </w:rPr>
              <w:t xml:space="preserve"> also shares the importance of a good workplace culture and provides tips for professionals </w:t>
            </w:r>
            <w:r>
              <w:rPr>
                <w:rFonts w:ascii="Open Sans Light" w:eastAsia="Open Sans Light" w:hAnsi="Open Sans Light" w:cs="Open Sans Light"/>
              </w:rPr>
              <w:t xml:space="preserve">and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organisations</w:t>
            </w:r>
            <w:proofErr w:type="spellEnd"/>
            <w:r>
              <w:rPr>
                <w:rFonts w:ascii="Open Sans Light" w:eastAsia="Open Sans Light" w:hAnsi="Open Sans Light" w:cs="Open Sans Light"/>
              </w:rPr>
              <w:t xml:space="preserve"> to enhance employee retention. </w:t>
            </w:r>
          </w:p>
          <w:p w14:paraId="6E2D17F7" w14:textId="77777777" w:rsidR="00846FCF" w:rsidRDefault="00846FCF">
            <w:pPr>
              <w:spacing w:line="240" w:lineRule="auto"/>
              <w:jc w:val="both"/>
              <w:rPr>
                <w:rFonts w:ascii="Open Sans Light" w:eastAsia="Open Sans Light" w:hAnsi="Open Sans Light" w:cs="Open Sans Light"/>
              </w:rPr>
            </w:pPr>
          </w:p>
        </w:tc>
      </w:tr>
    </w:tbl>
    <w:p w14:paraId="595B94BF" w14:textId="77777777" w:rsidR="00846FCF" w:rsidRDefault="00846FCF">
      <w:pPr>
        <w:spacing w:line="240" w:lineRule="auto"/>
        <w:rPr>
          <w:rFonts w:ascii="Open Sans Light" w:eastAsia="Open Sans Light" w:hAnsi="Open Sans Light" w:cs="Open Sans Light"/>
        </w:rPr>
      </w:pPr>
    </w:p>
    <w:tbl>
      <w:tblPr>
        <w:tblStyle w:val="a0"/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3"/>
        <w:gridCol w:w="3243"/>
        <w:gridCol w:w="3244"/>
      </w:tblGrid>
      <w:tr w:rsidR="00846FCF" w14:paraId="1620EBE9" w14:textId="77777777">
        <w:tc>
          <w:tcPr>
            <w:tcW w:w="3243" w:type="dxa"/>
          </w:tcPr>
          <w:p w14:paraId="29663C8E" w14:textId="77777777" w:rsidR="00846FCF" w:rsidRDefault="002B69F2">
            <w:pPr>
              <w:pStyle w:val="Heading3"/>
              <w:keepNext w:val="0"/>
              <w:keepLines w:val="0"/>
              <w:tabs>
                <w:tab w:val="right" w:pos="3027"/>
              </w:tabs>
              <w:spacing w:before="0" w:after="120" w:line="240" w:lineRule="auto"/>
              <w:outlineLvl w:val="2"/>
              <w:rPr>
                <w:rFonts w:ascii="Open Sans Light" w:eastAsia="Open Sans Light" w:hAnsi="Open Sans Light" w:cs="Open Sans Light"/>
                <w:color w:val="000000"/>
              </w:rPr>
            </w:pPr>
            <w:bookmarkStart w:id="0" w:name="_kzcprzriuxnp" w:colFirst="0" w:colLast="0"/>
            <w:bookmarkEnd w:id="0"/>
            <w:r>
              <w:rPr>
                <w:rFonts w:ascii="Open Sans Light" w:eastAsia="Open Sans Light" w:hAnsi="Open Sans Light" w:cs="Open Sans Light"/>
                <w:color w:val="000000"/>
              </w:rPr>
              <w:t>Podcast links</w:t>
            </w:r>
            <w:r>
              <w:rPr>
                <w:rFonts w:ascii="Open Sans Light" w:eastAsia="Open Sans Light" w:hAnsi="Open Sans Light" w:cs="Open Sans Light"/>
                <w:color w:val="000000"/>
              </w:rPr>
              <w:tab/>
            </w:r>
          </w:p>
        </w:tc>
        <w:tc>
          <w:tcPr>
            <w:tcW w:w="3243" w:type="dxa"/>
          </w:tcPr>
          <w:p w14:paraId="522DCCE8" w14:textId="77777777" w:rsidR="00846FCF" w:rsidRDefault="00846FCF">
            <w:pP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3244" w:type="dxa"/>
          </w:tcPr>
          <w:p w14:paraId="421AB866" w14:textId="77777777" w:rsidR="00846FCF" w:rsidRDefault="00846FCF">
            <w:pP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</w:tr>
      <w:tr w:rsidR="00846FCF" w14:paraId="67554D1A" w14:textId="77777777">
        <w:tc>
          <w:tcPr>
            <w:tcW w:w="3243" w:type="dxa"/>
          </w:tcPr>
          <w:p w14:paraId="08070EBB" w14:textId="77777777" w:rsidR="00846FCF" w:rsidRDefault="002B69F2">
            <w:pPr>
              <w:numPr>
                <w:ilvl w:val="0"/>
                <w:numId w:val="2"/>
              </w:numPr>
              <w:spacing w:line="240" w:lineRule="auto"/>
              <w:rPr>
                <w:rFonts w:ascii="Open Sans Light" w:eastAsia="Open Sans Light" w:hAnsi="Open Sans Light" w:cs="Open Sans Light"/>
                <w:color w:val="0E101A"/>
              </w:rPr>
            </w:pPr>
            <w:r>
              <w:rPr>
                <w:rFonts w:ascii="Open Sans Light" w:eastAsia="Open Sans Light" w:hAnsi="Open Sans Light" w:cs="Open Sans Light"/>
              </w:rPr>
              <w:t xml:space="preserve">You Are Not A Frog </w:t>
            </w:r>
            <w:hyperlink r:id="rId8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 xml:space="preserve">Ep. 54 with Dr </w:t>
              </w:r>
              <w:proofErr w:type="spellStart"/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Surina</w:t>
              </w:r>
              <w:proofErr w:type="spellEnd"/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Chibber</w:t>
              </w:r>
              <w:proofErr w:type="spellEnd"/>
            </w:hyperlink>
          </w:p>
          <w:p w14:paraId="11CCE18C" w14:textId="77777777" w:rsidR="00846FCF" w:rsidRDefault="002B69F2">
            <w:pPr>
              <w:numPr>
                <w:ilvl w:val="0"/>
                <w:numId w:val="2"/>
              </w:numPr>
              <w:spacing w:line="240" w:lineRule="auto"/>
              <w:rPr>
                <w:rFonts w:ascii="Open Sans Light" w:eastAsia="Open Sans Light" w:hAnsi="Open Sans Light" w:cs="Open Sans Light"/>
                <w:color w:val="0E101A"/>
              </w:rPr>
            </w:pPr>
            <w:r>
              <w:rPr>
                <w:rFonts w:ascii="Open Sans Light" w:eastAsia="Open Sans Light" w:hAnsi="Open Sans Light" w:cs="Open Sans Light"/>
              </w:rPr>
              <w:t xml:space="preserve">You Are Not A Frog </w:t>
            </w:r>
            <w:hyperlink r:id="rId9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 xml:space="preserve">Ep. 53 with Dr Abubakar Mohammad &amp; Dr </w:t>
              </w:r>
              <w:proofErr w:type="spellStart"/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Aigbokhai</w:t>
              </w:r>
              <w:proofErr w:type="spellEnd"/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Ohiwerei</w:t>
              </w:r>
              <w:proofErr w:type="spellEnd"/>
            </w:hyperlink>
          </w:p>
          <w:p w14:paraId="7BF56184" w14:textId="77777777" w:rsidR="00846FCF" w:rsidRDefault="002B69F2">
            <w:pPr>
              <w:numPr>
                <w:ilvl w:val="0"/>
                <w:numId w:val="2"/>
              </w:numPr>
              <w:spacing w:line="240" w:lineRule="auto"/>
              <w:rPr>
                <w:rFonts w:ascii="Open Sans Light" w:eastAsia="Open Sans Light" w:hAnsi="Open Sans Light" w:cs="Open Sans Light"/>
              </w:rPr>
            </w:pPr>
            <w:hyperlink r:id="rId10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The Coach in the Operating Room</w:t>
              </w:r>
            </w:hyperlink>
            <w:r>
              <w:rPr>
                <w:rFonts w:ascii="Open Sans Light" w:eastAsia="Open Sans Light" w:hAnsi="Open Sans Light" w:cs="Open Sans Light"/>
              </w:rPr>
              <w:t xml:space="preserve"> by Atul Gawande</w:t>
            </w:r>
          </w:p>
          <w:p w14:paraId="0FAB04DC" w14:textId="77777777" w:rsidR="00846FCF" w:rsidRDefault="00846FCF">
            <w:pPr>
              <w:tabs>
                <w:tab w:val="right" w:pos="3027"/>
              </w:tabs>
              <w:spacing w:line="240" w:lineRule="auto"/>
              <w:ind w:left="720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3243" w:type="dxa"/>
          </w:tcPr>
          <w:p w14:paraId="2EE621CC" w14:textId="77777777" w:rsidR="00846FCF" w:rsidRDefault="002B69F2">
            <w:pPr>
              <w:numPr>
                <w:ilvl w:val="0"/>
                <w:numId w:val="3"/>
              </w:numPr>
              <w:spacing w:line="240" w:lineRule="auto"/>
              <w:rPr>
                <w:rFonts w:ascii="Open Sans Light" w:eastAsia="Open Sans Light" w:hAnsi="Open Sans Light" w:cs="Open Sans Light"/>
                <w:color w:val="0E101A"/>
              </w:rPr>
            </w:pPr>
            <w:hyperlink r:id="rId11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Caring for Doctors, Caring for Patients</w:t>
              </w:r>
            </w:hyperlink>
            <w:r>
              <w:rPr>
                <w:rFonts w:ascii="Open Sans Light" w:eastAsia="Open Sans Light" w:hAnsi="Open Sans Light" w:cs="Open Sans Light"/>
              </w:rPr>
              <w:t xml:space="preserve"> by Professor Michael West and Dame Denise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Coia</w:t>
            </w:r>
            <w:proofErr w:type="spellEnd"/>
          </w:p>
          <w:p w14:paraId="4DAB5996" w14:textId="77777777" w:rsidR="00846FCF" w:rsidRDefault="002B69F2">
            <w:pPr>
              <w:numPr>
                <w:ilvl w:val="0"/>
                <w:numId w:val="3"/>
              </w:numPr>
              <w:spacing w:line="240" w:lineRule="auto"/>
              <w:rPr>
                <w:rFonts w:ascii="Open Sans Light" w:eastAsia="Open Sans Light" w:hAnsi="Open Sans Light" w:cs="Open Sans Light"/>
                <w:color w:val="0E101A"/>
              </w:rPr>
            </w:pPr>
            <w:r>
              <w:rPr>
                <w:rFonts w:ascii="Open Sans Light" w:eastAsia="Open Sans Light" w:hAnsi="Open Sans Light" w:cs="Open Sans Light"/>
              </w:rPr>
              <w:t xml:space="preserve">Connect with Dr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Sonali</w:t>
            </w:r>
            <w:proofErr w:type="spellEnd"/>
            <w:r>
              <w:rPr>
                <w:rFonts w:ascii="Open Sans Light" w:eastAsia="Open Sans Light" w:hAnsi="Open Sans Light" w:cs="Open Sans Light"/>
              </w:rPr>
              <w:t xml:space="preserve">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Kinra</w:t>
            </w:r>
            <w:proofErr w:type="spellEnd"/>
            <w:r>
              <w:rPr>
                <w:rFonts w:ascii="Open Sans Light" w:eastAsia="Open Sans Light" w:hAnsi="Open Sans Light" w:cs="Open Sans Light"/>
              </w:rPr>
              <w:t xml:space="preserve">: </w:t>
            </w:r>
            <w:hyperlink r:id="rId12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Twitter</w:t>
              </w:r>
            </w:hyperlink>
            <w:r>
              <w:rPr>
                <w:rFonts w:ascii="Open Sans Light" w:eastAsia="Open Sans Light" w:hAnsi="Open Sans Light" w:cs="Open Sans Light"/>
              </w:rPr>
              <w:t xml:space="preserve"> and </w:t>
            </w:r>
            <w:hyperlink r:id="rId13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Email</w:t>
              </w:r>
            </w:hyperlink>
          </w:p>
          <w:p w14:paraId="4198BE76" w14:textId="77777777" w:rsidR="00846FCF" w:rsidRDefault="002B69F2">
            <w:pPr>
              <w:numPr>
                <w:ilvl w:val="0"/>
                <w:numId w:val="3"/>
              </w:numPr>
              <w:spacing w:line="240" w:lineRule="auto"/>
              <w:rPr>
                <w:rFonts w:ascii="Open Sans Light" w:eastAsia="Open Sans Light" w:hAnsi="Open Sans Light" w:cs="Open Sans Light"/>
              </w:rPr>
            </w:pPr>
            <w:hyperlink r:id="rId14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Sign up here</w:t>
              </w:r>
            </w:hyperlink>
            <w:r>
              <w:rPr>
                <w:rFonts w:ascii="Open Sans Light" w:eastAsia="Open Sans Light" w:hAnsi="Open Sans Light" w:cs="Open Sans Light"/>
              </w:rPr>
              <w:t xml:space="preserve"> for more FREE resources.</w:t>
            </w:r>
          </w:p>
          <w:p w14:paraId="1BCF8F15" w14:textId="77777777" w:rsidR="00846FCF" w:rsidRDefault="002B69F2">
            <w:pPr>
              <w:numPr>
                <w:ilvl w:val="0"/>
                <w:numId w:val="3"/>
              </w:numPr>
              <w:spacing w:before="240" w:after="100"/>
              <w:jc w:val="both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 xml:space="preserve">Get our special </w:t>
            </w:r>
            <w:hyperlink r:id="rId15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 xml:space="preserve">Beat Stress and Thrive E-Course </w:t>
              </w:r>
              <w:proofErr w:type="gramStart"/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For</w:t>
              </w:r>
              <w:proofErr w:type="gramEnd"/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 xml:space="preserve"> Health Professionals</w:t>
              </w:r>
            </w:hyperlink>
            <w:r>
              <w:rPr>
                <w:rFonts w:ascii="Open Sans Light" w:eastAsia="Open Sans Light" w:hAnsi="Open Sans Light" w:cs="Open Sans Light"/>
              </w:rPr>
              <w:t xml:space="preserve"> Christmas 2020 offer here</w:t>
            </w:r>
          </w:p>
          <w:p w14:paraId="04B0E6C8" w14:textId="77777777" w:rsidR="00846FCF" w:rsidRDefault="00846FCF">
            <w:pP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3244" w:type="dxa"/>
          </w:tcPr>
          <w:p w14:paraId="11924B72" w14:textId="77777777" w:rsidR="00846FCF" w:rsidRDefault="002B69F2">
            <w:pPr>
              <w:numPr>
                <w:ilvl w:val="0"/>
                <w:numId w:val="1"/>
              </w:numPr>
              <w:spacing w:line="240" w:lineRule="auto"/>
              <w:rPr>
                <w:rFonts w:ascii="Open Sans" w:eastAsia="Open Sans" w:hAnsi="Open Sans" w:cs="Open Sans"/>
                <w:color w:val="0E101A"/>
              </w:rPr>
            </w:pPr>
            <w:r>
              <w:rPr>
                <w:rFonts w:ascii="Open Sans Light" w:eastAsia="Open Sans Light" w:hAnsi="Open Sans Light" w:cs="Open Sans Light"/>
              </w:rPr>
              <w:t xml:space="preserve">Join the </w:t>
            </w:r>
            <w:hyperlink r:id="rId16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Shapes Collective Facebook group</w:t>
              </w:r>
            </w:hyperlink>
            <w:r>
              <w:rPr>
                <w:rFonts w:ascii="Open Sans Light" w:eastAsia="Open Sans Light" w:hAnsi="Open Sans Light" w:cs="Open Sans Light"/>
              </w:rPr>
              <w:t>.</w:t>
            </w:r>
          </w:p>
          <w:p w14:paraId="3464FE26" w14:textId="77777777" w:rsidR="00846FCF" w:rsidRDefault="002B69F2">
            <w:pPr>
              <w:numPr>
                <w:ilvl w:val="0"/>
                <w:numId w:val="1"/>
              </w:numPr>
              <w:spacing w:line="240" w:lineRule="auto"/>
              <w:rPr>
                <w:rFonts w:ascii="Open Sans" w:eastAsia="Open Sans" w:hAnsi="Open Sans" w:cs="Open Sans"/>
                <w:color w:val="0E101A"/>
              </w:rPr>
            </w:pPr>
            <w:hyperlink r:id="rId17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Email Rachel</w:t>
              </w:r>
            </w:hyperlink>
            <w:r>
              <w:rPr>
                <w:rFonts w:ascii="Open Sans Light" w:eastAsia="Open Sans Light" w:hAnsi="Open Sans Light" w:cs="Open Sans Light"/>
              </w:rPr>
              <w:t xml:space="preserve"> or reach her on </w:t>
            </w:r>
            <w:hyperlink r:id="rId18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LinkedIn</w:t>
              </w:r>
            </w:hyperlink>
            <w:r>
              <w:rPr>
                <w:rFonts w:ascii="Open Sans Light" w:eastAsia="Open Sans Light" w:hAnsi="Open Sans Light" w:cs="Open Sans Light"/>
              </w:rPr>
              <w:t xml:space="preserve"> or </w:t>
            </w:r>
            <w:hyperlink r:id="rId19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Twitter</w:t>
              </w:r>
            </w:hyperlink>
            <w:r>
              <w:rPr>
                <w:rFonts w:ascii="Open Sans Light" w:eastAsia="Open Sans Light" w:hAnsi="Open Sans Light" w:cs="Open Sans Light"/>
              </w:rPr>
              <w:t>.</w:t>
            </w:r>
          </w:p>
          <w:p w14:paraId="2176D851" w14:textId="77777777" w:rsidR="00846FCF" w:rsidRDefault="002B69F2">
            <w:pPr>
              <w:numPr>
                <w:ilvl w:val="0"/>
                <w:numId w:val="1"/>
              </w:numPr>
              <w:spacing w:before="240" w:after="100"/>
              <w:jc w:val="both"/>
              <w:rPr>
                <w:rFonts w:ascii="Open Sans Light" w:eastAsia="Open Sans Light" w:hAnsi="Open Sans Light" w:cs="Open Sans Light"/>
              </w:rPr>
            </w:pPr>
            <w:hyperlink r:id="rId20">
              <w:r>
                <w:rPr>
                  <w:rFonts w:ascii="Open Sans Light" w:eastAsia="Open Sans Light" w:hAnsi="Open Sans Light" w:cs="Open Sans Light"/>
                  <w:color w:val="1155CC"/>
                  <w:u w:val="single"/>
                </w:rPr>
                <w:t>GMC Report Caring for Doctors, Caring for Patients</w:t>
              </w:r>
            </w:hyperlink>
            <w:r>
              <w:rPr>
                <w:rFonts w:ascii="Open Sans Light" w:eastAsia="Open Sans Light" w:hAnsi="Open Sans Light" w:cs="Open Sans Light"/>
              </w:rPr>
              <w:t xml:space="preserve"> Prof Michael West and Dame Denise </w:t>
            </w:r>
            <w:proofErr w:type="spellStart"/>
            <w:r>
              <w:rPr>
                <w:rFonts w:ascii="Open Sans Light" w:eastAsia="Open Sans Light" w:hAnsi="Open Sans Light" w:cs="Open Sans Light"/>
              </w:rPr>
              <w:t>Coia</w:t>
            </w:r>
            <w:proofErr w:type="spellEnd"/>
            <w:r>
              <w:rPr>
                <w:rFonts w:ascii="Open Sans Light" w:eastAsia="Open Sans Light" w:hAnsi="Open Sans Light" w:cs="Open Sans Light"/>
              </w:rPr>
              <w:t>, GMC 2019</w:t>
            </w:r>
          </w:p>
        </w:tc>
      </w:tr>
    </w:tbl>
    <w:p w14:paraId="4E7BC8B1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</w:rPr>
      </w:pPr>
    </w:p>
    <w:p w14:paraId="7DCF1DDE" w14:textId="77777777" w:rsidR="00846FCF" w:rsidRDefault="002B69F2">
      <w:pPr>
        <w:spacing w:line="240" w:lineRule="auto"/>
        <w:jc w:val="center"/>
        <w:rPr>
          <w:rFonts w:ascii="Playfair Display" w:eastAsia="Playfair Display" w:hAnsi="Playfair Display" w:cs="Playfair Display"/>
          <w:b/>
          <w:sz w:val="32"/>
          <w:szCs w:val="32"/>
        </w:rPr>
      </w:pPr>
      <w:r>
        <w:rPr>
          <w:rFonts w:ascii="Playfair Display" w:eastAsia="Playfair Display" w:hAnsi="Playfair Display" w:cs="Playfair Display"/>
          <w:b/>
          <w:sz w:val="32"/>
          <w:szCs w:val="32"/>
        </w:rPr>
        <w:t xml:space="preserve">QUOTE TO REMEMBER: </w:t>
      </w:r>
    </w:p>
    <w:p w14:paraId="0DB9B940" w14:textId="77777777" w:rsidR="00846FCF" w:rsidRDefault="00846FCF">
      <w:pPr>
        <w:spacing w:line="240" w:lineRule="auto"/>
        <w:jc w:val="both"/>
        <w:rPr>
          <w:rFonts w:ascii="Playfair Display" w:eastAsia="Playfair Display" w:hAnsi="Playfair Display" w:cs="Playfair Display"/>
          <w:b/>
          <w:sz w:val="28"/>
          <w:szCs w:val="28"/>
        </w:rPr>
      </w:pPr>
    </w:p>
    <w:p w14:paraId="2904796F" w14:textId="77777777" w:rsidR="00846FCF" w:rsidRDefault="002B69F2">
      <w:pPr>
        <w:spacing w:line="240" w:lineRule="auto"/>
        <w:jc w:val="center"/>
        <w:rPr>
          <w:rFonts w:ascii="Open Sans" w:eastAsia="Open Sans" w:hAnsi="Open Sans" w:cs="Open Sans"/>
          <w:b/>
          <w:i/>
          <w:sz w:val="26"/>
          <w:szCs w:val="26"/>
        </w:rPr>
      </w:pPr>
      <w:r>
        <w:rPr>
          <w:rFonts w:ascii="Open Sans" w:eastAsia="Open Sans" w:hAnsi="Open Sans" w:cs="Open Sans"/>
          <w:b/>
          <w:i/>
          <w:sz w:val="26"/>
          <w:szCs w:val="26"/>
        </w:rPr>
        <w:t xml:space="preserve">‘We're always being told to ask your patient, “What matters to you?” Why are we not asking the same question to our workforce? Let's try to make a job around them. And </w:t>
      </w:r>
      <w:proofErr w:type="gramStart"/>
      <w:r>
        <w:rPr>
          <w:rFonts w:ascii="Open Sans" w:eastAsia="Open Sans" w:hAnsi="Open Sans" w:cs="Open Sans"/>
          <w:b/>
          <w:i/>
          <w:sz w:val="26"/>
          <w:szCs w:val="26"/>
        </w:rPr>
        <w:t>so</w:t>
      </w:r>
      <w:proofErr w:type="gramEnd"/>
      <w:r>
        <w:rPr>
          <w:rFonts w:ascii="Open Sans" w:eastAsia="Open Sans" w:hAnsi="Open Sans" w:cs="Open Sans"/>
          <w:b/>
          <w:i/>
          <w:sz w:val="26"/>
          <w:szCs w:val="26"/>
        </w:rPr>
        <w:t xml:space="preserve"> make the job fit the person and not the person fit the job’.</w:t>
      </w:r>
    </w:p>
    <w:p w14:paraId="2BB35F1B" w14:textId="77777777" w:rsidR="00846FCF" w:rsidRDefault="00846FCF">
      <w:pPr>
        <w:spacing w:line="240" w:lineRule="auto"/>
        <w:jc w:val="both"/>
        <w:rPr>
          <w:rFonts w:ascii="Open Sans" w:eastAsia="Open Sans" w:hAnsi="Open Sans" w:cs="Open Sans"/>
          <w:b/>
          <w:sz w:val="28"/>
          <w:szCs w:val="28"/>
        </w:rPr>
      </w:pPr>
    </w:p>
    <w:p w14:paraId="1B54691A" w14:textId="77777777" w:rsidR="00846FCF" w:rsidRDefault="002B69F2">
      <w:pPr>
        <w:spacing w:line="240" w:lineRule="auto"/>
        <w:jc w:val="center"/>
        <w:rPr>
          <w:rFonts w:ascii="Playfair Display" w:eastAsia="Playfair Display" w:hAnsi="Playfair Display" w:cs="Playfair Display"/>
          <w:b/>
          <w:sz w:val="32"/>
          <w:szCs w:val="32"/>
        </w:rPr>
      </w:pPr>
      <w:r>
        <w:rPr>
          <w:rFonts w:ascii="Playfair Display" w:eastAsia="Playfair Display" w:hAnsi="Playfair Display" w:cs="Playfair Display"/>
          <w:b/>
          <w:sz w:val="32"/>
          <w:szCs w:val="32"/>
        </w:rPr>
        <w:t xml:space="preserve">What You Will Learn </w:t>
      </w:r>
      <w:proofErr w:type="gramStart"/>
      <w:r>
        <w:rPr>
          <w:rFonts w:ascii="Playfair Display" w:eastAsia="Playfair Display" w:hAnsi="Playfair Display" w:cs="Playfair Display"/>
          <w:b/>
          <w:sz w:val="32"/>
          <w:szCs w:val="32"/>
        </w:rPr>
        <w:t>Fro</w:t>
      </w:r>
      <w:r>
        <w:rPr>
          <w:rFonts w:ascii="Playfair Display" w:eastAsia="Playfair Display" w:hAnsi="Playfair Display" w:cs="Playfair Display"/>
          <w:b/>
          <w:sz w:val="32"/>
          <w:szCs w:val="32"/>
        </w:rPr>
        <w:t>m</w:t>
      </w:r>
      <w:proofErr w:type="gramEnd"/>
      <w:r>
        <w:rPr>
          <w:rFonts w:ascii="Playfair Display" w:eastAsia="Playfair Display" w:hAnsi="Playfair Display" w:cs="Playfair Display"/>
          <w:b/>
          <w:sz w:val="32"/>
          <w:szCs w:val="32"/>
        </w:rPr>
        <w:t xml:space="preserve"> The Activity</w:t>
      </w:r>
    </w:p>
    <w:p w14:paraId="1050B934" w14:textId="77777777" w:rsidR="00846FCF" w:rsidRDefault="00846FCF">
      <w:pPr>
        <w:spacing w:line="240" w:lineRule="auto"/>
        <w:jc w:val="both"/>
        <w:rPr>
          <w:rFonts w:ascii="Open Sans" w:eastAsia="Open Sans" w:hAnsi="Open Sans" w:cs="Open Sans"/>
          <w:b/>
          <w:sz w:val="28"/>
          <w:szCs w:val="28"/>
        </w:rPr>
      </w:pPr>
    </w:p>
    <w:p w14:paraId="03DDC08F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Stress and overwhelm are inevitable in any job, but there’s a limit to what many of us can take before we consider quitting. The workload may seem endless, or there may come a time when you feel dissatisfied with what you do. Wherever you work, you may hav</w:t>
      </w:r>
      <w:r>
        <w:rPr>
          <w:rFonts w:ascii="Open Sans Light" w:eastAsia="Open Sans Light" w:hAnsi="Open Sans Light" w:cs="Open Sans Light"/>
        </w:rPr>
        <w:t>e had or will have these thoughts at some point in your life. Nothing is absolute, and it’s normal to make tough decisions in your career.</w:t>
      </w:r>
    </w:p>
    <w:p w14:paraId="6D30D80E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</w:rPr>
      </w:pPr>
    </w:p>
    <w:p w14:paraId="05DD9470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As an employee, it’s vital to outweigh the risks and benefits of staying in your job. Your </w:t>
      </w:r>
      <w:proofErr w:type="spellStart"/>
      <w:r>
        <w:rPr>
          <w:rFonts w:ascii="Open Sans Light" w:eastAsia="Open Sans Light" w:hAnsi="Open Sans Light" w:cs="Open Sans Light"/>
        </w:rPr>
        <w:t>organisation</w:t>
      </w:r>
      <w:proofErr w:type="spellEnd"/>
      <w:r>
        <w:rPr>
          <w:rFonts w:ascii="Open Sans Light" w:eastAsia="Open Sans Light" w:hAnsi="Open Sans Light" w:cs="Open Sans Light"/>
        </w:rPr>
        <w:t xml:space="preserve"> should be wi</w:t>
      </w:r>
      <w:r>
        <w:rPr>
          <w:rFonts w:ascii="Open Sans Light" w:eastAsia="Open Sans Light" w:hAnsi="Open Sans Light" w:cs="Open Sans Light"/>
        </w:rPr>
        <w:t>lling and ready to make changes to enhance workforce retention. This includes creating a workplace culture where communication, transparency, inclusivity and engagement are valued.</w:t>
      </w:r>
    </w:p>
    <w:p w14:paraId="20945033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</w:rPr>
      </w:pPr>
    </w:p>
    <w:p w14:paraId="74D58140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As </w:t>
      </w:r>
      <w:proofErr w:type="spellStart"/>
      <w:r>
        <w:rPr>
          <w:rFonts w:ascii="Open Sans Light" w:eastAsia="Open Sans Light" w:hAnsi="Open Sans Light" w:cs="Open Sans Light"/>
        </w:rPr>
        <w:t>Sonali</w:t>
      </w:r>
      <w:proofErr w:type="spellEnd"/>
      <w:r>
        <w:rPr>
          <w:rFonts w:ascii="Open Sans Light" w:eastAsia="Open Sans Light" w:hAnsi="Open Sans Light" w:cs="Open Sans Light"/>
        </w:rPr>
        <w:t xml:space="preserve"> mentioned, employers need to ask you, their workforce, what matt</w:t>
      </w:r>
      <w:r>
        <w:rPr>
          <w:rFonts w:ascii="Open Sans Light" w:eastAsia="Open Sans Light" w:hAnsi="Open Sans Light" w:cs="Open Sans Light"/>
        </w:rPr>
        <w:t xml:space="preserve">ers to you and create jobs that fit you instead of the other way around. If they fail to do so, this can have a significant impact on the </w:t>
      </w:r>
      <w:proofErr w:type="spellStart"/>
      <w:r>
        <w:rPr>
          <w:rFonts w:ascii="Open Sans Light" w:eastAsia="Open Sans Light" w:hAnsi="Open Sans Light" w:cs="Open Sans Light"/>
        </w:rPr>
        <w:t>organisation</w:t>
      </w:r>
      <w:proofErr w:type="spellEnd"/>
      <w:r>
        <w:rPr>
          <w:rFonts w:ascii="Open Sans Light" w:eastAsia="Open Sans Light" w:hAnsi="Open Sans Light" w:cs="Open Sans Light"/>
        </w:rPr>
        <w:t xml:space="preserve"> and the services they provide. The workforce is the backbone of any institution. Listening to you and hav</w:t>
      </w:r>
      <w:r>
        <w:rPr>
          <w:rFonts w:ascii="Open Sans Light" w:eastAsia="Open Sans Light" w:hAnsi="Open Sans Light" w:cs="Open Sans Light"/>
        </w:rPr>
        <w:t>ing a team approach will make people valued and supported.</w:t>
      </w:r>
    </w:p>
    <w:p w14:paraId="3DCC7474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</w:rPr>
      </w:pPr>
    </w:p>
    <w:p w14:paraId="679C57E3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Likewise, you can also take action by reaching out to others. You’ll find that there is a multitude of solutions to keep yourself motivated and thriving at work.  For instance, you can find a coac</w:t>
      </w:r>
      <w:r>
        <w:rPr>
          <w:rFonts w:ascii="Open Sans Light" w:eastAsia="Open Sans Light" w:hAnsi="Open Sans Light" w:cs="Open Sans Light"/>
        </w:rPr>
        <w:t>h or diversify your career. If you feel unhappy and stressed about your current work situation, hopefully, our conversation and this workbook can shed light on the answers you seek.</w:t>
      </w:r>
    </w:p>
    <w:p w14:paraId="73E47FD2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</w:rPr>
      </w:pPr>
    </w:p>
    <w:p w14:paraId="20088BC2" w14:textId="77777777" w:rsidR="00846FCF" w:rsidRDefault="002B69F2">
      <w:pPr>
        <w:spacing w:line="240" w:lineRule="auto"/>
        <w:jc w:val="center"/>
        <w:rPr>
          <w:rFonts w:ascii="Playfair Display" w:eastAsia="Playfair Display" w:hAnsi="Playfair Display" w:cs="Playfair Display"/>
          <w:b/>
          <w:sz w:val="32"/>
          <w:szCs w:val="32"/>
        </w:rPr>
      </w:pPr>
      <w:r>
        <w:rPr>
          <w:rFonts w:ascii="Playfair Display" w:eastAsia="Playfair Display" w:hAnsi="Playfair Display" w:cs="Playfair Display"/>
          <w:b/>
          <w:sz w:val="32"/>
          <w:szCs w:val="32"/>
        </w:rPr>
        <w:t xml:space="preserve">Activity: To Leave or Not to Leave: Factors </w:t>
      </w:r>
      <w:proofErr w:type="gramStart"/>
      <w:r>
        <w:rPr>
          <w:rFonts w:ascii="Playfair Display" w:eastAsia="Playfair Display" w:hAnsi="Playfair Display" w:cs="Playfair Display"/>
          <w:b/>
          <w:sz w:val="32"/>
          <w:szCs w:val="32"/>
        </w:rPr>
        <w:t>To</w:t>
      </w:r>
      <w:proofErr w:type="gramEnd"/>
      <w:r>
        <w:rPr>
          <w:rFonts w:ascii="Playfair Display" w:eastAsia="Playfair Display" w:hAnsi="Playfair Display" w:cs="Playfair Display"/>
          <w:b/>
          <w:sz w:val="32"/>
          <w:szCs w:val="32"/>
        </w:rPr>
        <w:t xml:space="preserve"> Know To Keep Employees Sat</w:t>
      </w:r>
      <w:r>
        <w:rPr>
          <w:rFonts w:ascii="Playfair Display" w:eastAsia="Playfair Display" w:hAnsi="Playfair Display" w:cs="Playfair Display"/>
          <w:b/>
          <w:sz w:val="32"/>
          <w:szCs w:val="32"/>
        </w:rPr>
        <w:t>isfied</w:t>
      </w:r>
    </w:p>
    <w:p w14:paraId="02E65DAF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</w:rPr>
      </w:pPr>
    </w:p>
    <w:p w14:paraId="5AA4ABA2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>What are your key takeaways from this episode?</w:t>
      </w:r>
    </w:p>
    <w:p w14:paraId="7A59545F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5006AE48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2B58DE0B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0B4B1654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>List down the factors mentioned in the episode that may lead an employee to leave their job.</w:t>
      </w:r>
    </w:p>
    <w:p w14:paraId="5AA44F2F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6C7EA087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50E14ECE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6E992719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>Have you ever resigned from a job? If yes, what are the factors that made you decide to leave your for</w:t>
      </w:r>
      <w:r>
        <w:rPr>
          <w:rFonts w:ascii="Open Sans Light" w:eastAsia="Open Sans Light" w:hAnsi="Open Sans Light" w:cs="Open Sans Light"/>
          <w:color w:val="0E101A"/>
        </w:rPr>
        <w:t xml:space="preserve">mer workplace? List them down below. </w:t>
      </w:r>
    </w:p>
    <w:p w14:paraId="047DEA5D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6D94A40F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7A66CF14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55232761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>What changes could your former employer/</w:t>
      </w:r>
      <w:proofErr w:type="spellStart"/>
      <w:r>
        <w:rPr>
          <w:rFonts w:ascii="Open Sans Light" w:eastAsia="Open Sans Light" w:hAnsi="Open Sans Light" w:cs="Open Sans Light"/>
          <w:color w:val="0E101A"/>
        </w:rPr>
        <w:t>organisation</w:t>
      </w:r>
      <w:proofErr w:type="spellEnd"/>
      <w:r>
        <w:rPr>
          <w:rFonts w:ascii="Open Sans Light" w:eastAsia="Open Sans Light" w:hAnsi="Open Sans Light" w:cs="Open Sans Light"/>
          <w:color w:val="0E101A"/>
        </w:rPr>
        <w:t xml:space="preserve"> make that can prevent their employees from leaving? List them down below.</w:t>
      </w:r>
    </w:p>
    <w:p w14:paraId="40AA8A7B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698F6D25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3E5B03D3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44AE9842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>In addition to the actions your former or current employer can make, how can you keep yourself motivated and thriving in your job?</w:t>
      </w:r>
    </w:p>
    <w:p w14:paraId="7913F750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0E03A204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3C6B20EF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74DB547A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>If you're currently working, how has the pandemic impacted your work situation?</w:t>
      </w:r>
    </w:p>
    <w:p w14:paraId="1D44BC7E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70FFDE19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22F86B5B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2F3B48B8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>What factors keep you happy and satisfi</w:t>
      </w:r>
      <w:r>
        <w:rPr>
          <w:rFonts w:ascii="Open Sans Light" w:eastAsia="Open Sans Light" w:hAnsi="Open Sans Light" w:cs="Open Sans Light"/>
          <w:color w:val="0E101A"/>
        </w:rPr>
        <w:t>ed in your workplace? What can you do to increase these for yourself?</w:t>
      </w:r>
    </w:p>
    <w:p w14:paraId="10617956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06789E74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5C63832F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70AC8101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 xml:space="preserve">What are the benefits of a diversified and inclusive workplace? </w:t>
      </w:r>
    </w:p>
    <w:p w14:paraId="24DE08E3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7507BA50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448384B3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0486A7C4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 xml:space="preserve">List down </w:t>
      </w:r>
      <w:proofErr w:type="spellStart"/>
      <w:r>
        <w:rPr>
          <w:rFonts w:ascii="Open Sans Light" w:eastAsia="Open Sans Light" w:hAnsi="Open Sans Light" w:cs="Open Sans Light"/>
          <w:color w:val="0E101A"/>
        </w:rPr>
        <w:t>Sonali's</w:t>
      </w:r>
      <w:proofErr w:type="spellEnd"/>
      <w:r>
        <w:rPr>
          <w:rFonts w:ascii="Open Sans Light" w:eastAsia="Open Sans Light" w:hAnsi="Open Sans Light" w:cs="Open Sans Light"/>
          <w:color w:val="0E101A"/>
        </w:rPr>
        <w:t xml:space="preserve"> tips for professionals and </w:t>
      </w:r>
      <w:proofErr w:type="spellStart"/>
      <w:r>
        <w:rPr>
          <w:rFonts w:ascii="Open Sans Light" w:eastAsia="Open Sans Light" w:hAnsi="Open Sans Light" w:cs="Open Sans Light"/>
          <w:color w:val="0E101A"/>
        </w:rPr>
        <w:t>organisations</w:t>
      </w:r>
      <w:proofErr w:type="spellEnd"/>
      <w:r>
        <w:rPr>
          <w:rFonts w:ascii="Open Sans Light" w:eastAsia="Open Sans Light" w:hAnsi="Open Sans Light" w:cs="Open Sans Light"/>
          <w:color w:val="0E101A"/>
        </w:rPr>
        <w:t xml:space="preserve"> for workforce retention.</w:t>
      </w:r>
    </w:p>
    <w:p w14:paraId="3CDEAA6C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453CCF1F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48E2A297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39845BE3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  <w:r>
        <w:rPr>
          <w:rFonts w:ascii="Open Sans Light" w:eastAsia="Open Sans Light" w:hAnsi="Open Sans Light" w:cs="Open Sans Light"/>
          <w:color w:val="0E101A"/>
        </w:rPr>
        <w:t xml:space="preserve">Which of the tips above do you or your </w:t>
      </w:r>
      <w:proofErr w:type="spellStart"/>
      <w:r>
        <w:rPr>
          <w:rFonts w:ascii="Open Sans Light" w:eastAsia="Open Sans Light" w:hAnsi="Open Sans Light" w:cs="Open Sans Light"/>
          <w:color w:val="0E101A"/>
        </w:rPr>
        <w:t>organisation</w:t>
      </w:r>
      <w:proofErr w:type="spellEnd"/>
      <w:r>
        <w:rPr>
          <w:rFonts w:ascii="Open Sans Light" w:eastAsia="Open Sans Light" w:hAnsi="Open Sans Light" w:cs="Open Sans Light"/>
          <w:color w:val="0E101A"/>
        </w:rPr>
        <w:t xml:space="preserve"> need to implement?</w:t>
      </w:r>
    </w:p>
    <w:p w14:paraId="25C5F5EC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36782C23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  <w:color w:val="0E101A"/>
        </w:rPr>
      </w:pPr>
    </w:p>
    <w:p w14:paraId="3B42068B" w14:textId="77777777" w:rsidR="00846FCF" w:rsidRDefault="00846FCF">
      <w:pPr>
        <w:spacing w:line="240" w:lineRule="auto"/>
        <w:jc w:val="both"/>
        <w:rPr>
          <w:rFonts w:ascii="Open Sans Light" w:eastAsia="Open Sans Light" w:hAnsi="Open Sans Light" w:cs="Open Sans Light"/>
        </w:rPr>
      </w:pPr>
    </w:p>
    <w:p w14:paraId="6F01D570" w14:textId="77777777" w:rsidR="00846FCF" w:rsidRDefault="002B69F2">
      <w:pPr>
        <w:spacing w:line="240" w:lineRule="auto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CPD time claimed:</w:t>
      </w:r>
    </w:p>
    <w:p w14:paraId="34662CD0" w14:textId="77777777" w:rsidR="00846FCF" w:rsidRDefault="00846FCF">
      <w:pPr>
        <w:jc w:val="both"/>
      </w:pPr>
    </w:p>
    <w:p w14:paraId="4ED1FC9B" w14:textId="77777777" w:rsidR="00846FCF" w:rsidRDefault="00846FCF">
      <w:pPr>
        <w:jc w:val="both"/>
      </w:pPr>
    </w:p>
    <w:p w14:paraId="68D4A65D" w14:textId="77777777" w:rsidR="00846FCF" w:rsidRDefault="00846FCF">
      <w:pPr>
        <w:jc w:val="both"/>
      </w:pPr>
    </w:p>
    <w:p w14:paraId="40FF38BE" w14:textId="77777777" w:rsidR="00846FCF" w:rsidRDefault="002B69F2">
      <w:pPr>
        <w:spacing w:line="240" w:lineRule="auto"/>
        <w:jc w:val="both"/>
      </w:pPr>
      <w:r>
        <w:rPr>
          <w:rFonts w:ascii="Open Sans Light" w:eastAsia="Open Sans Light" w:hAnsi="Open Sans Light" w:cs="Open Sans Light"/>
        </w:rPr>
        <w:lastRenderedPageBreak/>
        <w:t xml:space="preserve">For more episodes of You are not a frog, check out our website </w:t>
      </w:r>
      <w:hyperlink r:id="rId21">
        <w:r>
          <w:rPr>
            <w:rFonts w:ascii="Open Sans Light" w:eastAsia="Open Sans Light" w:hAnsi="Open Sans Light" w:cs="Open Sans Light"/>
            <w:color w:val="0563C1"/>
            <w:u w:val="single"/>
          </w:rPr>
          <w:t>www.youarenotafrog.co.uk</w:t>
        </w:r>
      </w:hyperlink>
      <w:r>
        <w:rPr>
          <w:rFonts w:ascii="Open Sans Light" w:eastAsia="Open Sans Light" w:hAnsi="Open Sans Light" w:cs="Open Sans Light"/>
        </w:rPr>
        <w:t xml:space="preserve"> follow Rachel on Twitter @DrRachelMorris and find out more about her online and face to face courses on surviving and thriving at work at </w:t>
      </w:r>
      <w:hyperlink r:id="rId22">
        <w:r>
          <w:rPr>
            <w:rFonts w:ascii="Open Sans Light" w:eastAsia="Open Sans Light" w:hAnsi="Open Sans Light" w:cs="Open Sans Light"/>
            <w:color w:val="0563C1"/>
            <w:u w:val="single"/>
          </w:rPr>
          <w:t>www.shapestoolkit.com</w:t>
        </w:r>
      </w:hyperlink>
      <w:r>
        <w:rPr>
          <w:rFonts w:ascii="Open Sans Light" w:eastAsia="Open Sans Light" w:hAnsi="Open Sans Light" w:cs="Open Sans Light"/>
        </w:rPr>
        <w:t xml:space="preserve">. </w:t>
      </w:r>
    </w:p>
    <w:p w14:paraId="1A30ADA3" w14:textId="77777777" w:rsidR="00846FCF" w:rsidRDefault="00846FCF"/>
    <w:sectPr w:rsidR="00846FCF"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7191" w14:textId="77777777" w:rsidR="002B69F2" w:rsidRDefault="002B69F2">
      <w:pPr>
        <w:spacing w:line="240" w:lineRule="auto"/>
      </w:pPr>
      <w:r>
        <w:separator/>
      </w:r>
    </w:p>
  </w:endnote>
  <w:endnote w:type="continuationSeparator" w:id="0">
    <w:p w14:paraId="36320E68" w14:textId="77777777" w:rsidR="002B69F2" w:rsidRDefault="002B6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Playfair Display"/>
    <w:panose1 w:val="00000800000000000000"/>
    <w:charset w:val="4D"/>
    <w:family w:val="auto"/>
    <w:pitch w:val="variable"/>
    <w:sig w:usb0="20000207" w:usb1="00000000" w:usb2="00000000" w:usb3="00000000" w:csb0="00000197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6D3C" w14:textId="77777777" w:rsidR="00846FCF" w:rsidRDefault="002B69F2">
    <w:pPr>
      <w:spacing w:line="240" w:lineRule="auto"/>
      <w:jc w:val="center"/>
    </w:pPr>
    <w:hyperlink r:id="rId1">
      <w:r>
        <w:rPr>
          <w:rFonts w:ascii="Open Sans Light" w:eastAsia="Open Sans Light" w:hAnsi="Open Sans Light" w:cs="Open Sans Light"/>
          <w:color w:val="0563C1"/>
          <w:u w:val="single"/>
        </w:rPr>
        <w:t>www.shapestoolkit.com</w:t>
      </w:r>
    </w:hyperlink>
  </w:p>
  <w:p w14:paraId="4AEB6ACB" w14:textId="77777777" w:rsidR="00846FCF" w:rsidRDefault="00846F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0043" w14:textId="77777777" w:rsidR="002B69F2" w:rsidRDefault="002B69F2">
      <w:pPr>
        <w:spacing w:line="240" w:lineRule="auto"/>
      </w:pPr>
      <w:r>
        <w:separator/>
      </w:r>
    </w:p>
  </w:footnote>
  <w:footnote w:type="continuationSeparator" w:id="0">
    <w:p w14:paraId="72FFD3F3" w14:textId="77777777" w:rsidR="002B69F2" w:rsidRDefault="002B69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C0232"/>
    <w:multiLevelType w:val="multilevel"/>
    <w:tmpl w:val="EC123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60434"/>
    <w:multiLevelType w:val="multilevel"/>
    <w:tmpl w:val="CBDC358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2B6E79"/>
    <w:multiLevelType w:val="multilevel"/>
    <w:tmpl w:val="E57A2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CF"/>
    <w:rsid w:val="002B69F2"/>
    <w:rsid w:val="00846FCF"/>
    <w:rsid w:val="008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B39FE"/>
  <w15:docId w15:val="{65537E8F-7608-AB4A-B6BB-E5D31109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arenotafrog.com/episode-54/" TargetMode="External"/><Relationship Id="rId13" Type="http://schemas.openxmlformats.org/officeDocument/2006/relationships/hyperlink" Target="mailto:sonali.kindra@nhs.net" TargetMode="External"/><Relationship Id="rId18" Type="http://schemas.openxmlformats.org/officeDocument/2006/relationships/hyperlink" Target="https://www.linkedin.com/in/dr-rachel-morri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arenotafrog.co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witter.com/SonaliKinra" TargetMode="External"/><Relationship Id="rId17" Type="http://schemas.openxmlformats.org/officeDocument/2006/relationships/hyperlink" Target="mailto:rachel@wildmonday.co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2212687302308522/" TargetMode="External"/><Relationship Id="rId20" Type="http://schemas.openxmlformats.org/officeDocument/2006/relationships/hyperlink" Target="https://www.gmc-uk.org/-/media/documents/caring-for-doctors-caring-for-patients_pdf-8070634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mc-uk.org/-/media/documents/caring-for-doctors-caring-for-patients_pdf-80706341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hapestoolkit.com/beat-stress-and-thrive-course-for-healthcare-professional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ewyorker.com/magazine/2011/10/03/personal-best" TargetMode="External"/><Relationship Id="rId19" Type="http://schemas.openxmlformats.org/officeDocument/2006/relationships/hyperlink" Target="https://twitter.com/DrRachelMor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arenotafrog.com/episode-53/" TargetMode="External"/><Relationship Id="rId14" Type="http://schemas.openxmlformats.org/officeDocument/2006/relationships/hyperlink" Target="https://www.shapestoolkit.com/podcast-CPD-forms" TargetMode="External"/><Relationship Id="rId22" Type="http://schemas.openxmlformats.org/officeDocument/2006/relationships/hyperlink" Target="http://www.shapestoolki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pestoolk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Morris</cp:lastModifiedBy>
  <cp:revision>2</cp:revision>
  <dcterms:created xsi:type="dcterms:W3CDTF">2020-12-06T12:16:00Z</dcterms:created>
  <dcterms:modified xsi:type="dcterms:W3CDTF">2020-12-06T12:16:00Z</dcterms:modified>
</cp:coreProperties>
</file>