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You Are Not A Frog </w:t>
      </w:r>
      <w:r w:rsidDel="00000000" w:rsidR="00000000" w:rsidRPr="00000000">
        <w:drawing>
          <wp:anchor allowOverlap="1" behindDoc="0" distB="0" distT="0" distL="114300" distR="114300" hidden="0" layoutInCell="1" locked="0" relativeHeight="0" simplePos="0">
            <wp:simplePos x="0" y="0"/>
            <wp:positionH relativeFrom="column">
              <wp:posOffset>5005137</wp:posOffset>
            </wp:positionH>
            <wp:positionV relativeFrom="paragraph">
              <wp:posOffset>66</wp:posOffset>
            </wp:positionV>
            <wp:extent cx="1037505" cy="986589"/>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7505" cy="986589"/>
                    </a:xfrm>
                    <a:prstGeom prst="rect"/>
                    <a:ln/>
                  </pic:spPr>
                </pic:pic>
              </a:graphicData>
            </a:graphic>
          </wp:anchor>
        </w:drawing>
      </w:r>
    </w:p>
    <w:p w:rsidR="00000000" w:rsidDel="00000000" w:rsidP="00000000" w:rsidRDefault="00000000" w:rsidRPr="00000000" w14:paraId="00000002">
      <w:pPr>
        <w:pStyle w:val="Heading2"/>
        <w:jc w:val="left"/>
        <w:rPr>
          <w:b w:val="0"/>
        </w:rPr>
      </w:pPr>
      <w:bookmarkStart w:colFirst="0" w:colLast="0" w:name="_c8bduwdmk2vj" w:id="0"/>
      <w:bookmarkEnd w:id="0"/>
      <w:r w:rsidDel="00000000" w:rsidR="00000000" w:rsidRPr="00000000">
        <w:rPr>
          <w:b w:val="0"/>
          <w:rtl w:val="0"/>
        </w:rPr>
        <w:t xml:space="preserve">Workbook, CPD &amp; Reflection Log</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2"/>
        <w:jc w:val="left"/>
        <w:rPr/>
      </w:pPr>
      <w:bookmarkStart w:colFirst="0" w:colLast="0" w:name="_rrghiuou6tmj" w:id="1"/>
      <w:bookmarkEnd w:id="1"/>
      <w:r w:rsidDel="00000000" w:rsidR="00000000" w:rsidRPr="00000000">
        <w:rPr>
          <w:b w:val="0"/>
          <w:rtl w:val="0"/>
        </w:rPr>
        <w:t xml:space="preserve">Episode 77: Denial, Displacement and Other Ways We Neglect Ourselves with Dr Andrew Tresidder</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97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30"/>
        <w:tblGridChange w:id="0">
          <w:tblGrid>
            <w:gridCol w:w="9730"/>
          </w:tblGrid>
        </w:tblGridChange>
      </w:tblGrid>
      <w:tr>
        <w:tc>
          <w:tcPr/>
          <w:p w:rsidR="00000000" w:rsidDel="00000000" w:rsidP="00000000" w:rsidRDefault="00000000" w:rsidRPr="00000000" w14:paraId="00000006">
            <w:pPr>
              <w:jc w:val="both"/>
              <w:rPr/>
            </w:pPr>
            <w:r w:rsidDel="00000000" w:rsidR="00000000" w:rsidRPr="00000000">
              <w:rPr>
                <w:rtl w:val="0"/>
              </w:rPr>
              <w:t xml:space="preserve">For this episode, Rachel is joined by Dr Andrew Tresidder, who has been</w:t>
            </w:r>
            <w:r w:rsidDel="00000000" w:rsidR="00000000" w:rsidRPr="00000000">
              <w:rPr>
                <w:color w:val="0e101a"/>
                <w:rtl w:val="0"/>
              </w:rPr>
              <w:t xml:space="preserve"> </w:t>
            </w:r>
            <w:r w:rsidDel="00000000" w:rsidR="00000000" w:rsidRPr="00000000">
              <w:rPr>
                <w:color w:val="0e101a"/>
                <w:rtl w:val="0"/>
              </w:rPr>
              <w:t xml:space="preserve">a Somerset GP and MRCGP since 1989 and advocates for the mental health and well-being of health practitioners. He is a founding member of the Somerset Clinician Support Service and Appraiser, a Section 12 Approved Doctor, and works on Patient Safety part-time in Somerset CCG. Dr Andrew's past work includes Prison Medicine and Police work for Avon and Somerset Police and as GP Academy Lead at Yeovil for Bristol Medical School. </w:t>
            </w: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Andrew explores the medicalisation of exhaustion. He talks about how these experiences are common in the medical industry. And yet, seeking help is still stigmatised. Andrew also discusses the different defence and protective mechanisms that, although they help us, can cause you to dismiss more significant problems. If you want to learn more about taking care of your overall health and well-being, this episode is for you.</w:t>
            </w:r>
            <w:r w:rsidDel="00000000" w:rsidR="00000000" w:rsidRPr="00000000">
              <w:rPr>
                <w:rtl w:val="0"/>
              </w:rPr>
            </w:r>
          </w:p>
        </w:tc>
      </w:tr>
    </w:tbl>
    <w:p w:rsidR="00000000" w:rsidDel="00000000" w:rsidP="00000000" w:rsidRDefault="00000000" w:rsidRPr="00000000" w14:paraId="00000009">
      <w:pPr>
        <w:rPr/>
      </w:pPr>
      <w:r w:rsidDel="00000000" w:rsidR="00000000" w:rsidRPr="00000000">
        <w:rPr>
          <w:rtl w:val="0"/>
        </w:rPr>
      </w:r>
    </w:p>
    <w:tbl>
      <w:tblPr>
        <w:tblStyle w:val="Table2"/>
        <w:tblW w:w="973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3243"/>
        <w:gridCol w:w="3243"/>
        <w:gridCol w:w="3244"/>
        <w:tblGridChange w:id="0">
          <w:tblGrid>
            <w:gridCol w:w="3243"/>
            <w:gridCol w:w="3243"/>
            <w:gridCol w:w="3244"/>
          </w:tblGrid>
        </w:tblGridChange>
      </w:tblGrid>
      <w:tr>
        <w:trPr>
          <w:trHeight w:val="471.30859375" w:hRule="atLeast"/>
        </w:trPr>
        <w:tc>
          <w:tcPr>
            <w:gridSpan w:val="3"/>
          </w:tcPr>
          <w:p w:rsidR="00000000" w:rsidDel="00000000" w:rsidP="00000000" w:rsidRDefault="00000000" w:rsidRPr="00000000" w14:paraId="0000000A">
            <w:pPr>
              <w:pStyle w:val="Heading3"/>
              <w:tabs>
                <w:tab w:val="right" w:pos="3027"/>
              </w:tabs>
              <w:rPr/>
            </w:pPr>
            <w:r w:rsidDel="00000000" w:rsidR="00000000" w:rsidRPr="00000000">
              <w:rPr>
                <w:rtl w:val="0"/>
              </w:rPr>
              <w:t xml:space="preserve">Podcast links</w:t>
            </w:r>
          </w:p>
        </w:tc>
      </w:tr>
      <w:tr>
        <w:tc>
          <w:tcPr/>
          <w:p w:rsidR="00000000" w:rsidDel="00000000" w:rsidP="00000000" w:rsidRDefault="00000000" w:rsidRPr="00000000" w14:paraId="0000000D">
            <w:pPr>
              <w:numPr>
                <w:ilvl w:val="0"/>
                <w:numId w:val="2"/>
              </w:numPr>
              <w:spacing w:after="0" w:before="0" w:line="240" w:lineRule="auto"/>
              <w:ind w:left="720" w:hanging="360"/>
              <w:rPr>
                <w:color w:val="0e101a"/>
                <w:sz w:val="22"/>
                <w:szCs w:val="22"/>
              </w:rPr>
            </w:pPr>
            <w:hyperlink r:id="rId7">
              <w:r w:rsidDel="00000000" w:rsidR="00000000" w:rsidRPr="00000000">
                <w:rPr>
                  <w:color w:val="4a6ee0"/>
                  <w:u w:val="single"/>
                  <w:rtl w:val="0"/>
                </w:rPr>
                <w:t xml:space="preserve">Health and Self Care: Inner Balance for an Effective Life</w:t>
              </w:r>
            </w:hyperlink>
            <w:r w:rsidDel="00000000" w:rsidR="00000000" w:rsidRPr="00000000">
              <w:rPr>
                <w:color w:val="0e101a"/>
                <w:rtl w:val="0"/>
              </w:rPr>
              <w:t xml:space="preserve"> by Dr Andrew Tresidder</w:t>
            </w:r>
            <w:r w:rsidDel="00000000" w:rsidR="00000000" w:rsidRPr="00000000">
              <w:rPr>
                <w:rtl w:val="0"/>
              </w:rPr>
            </w:r>
          </w:p>
          <w:p w:rsidR="00000000" w:rsidDel="00000000" w:rsidP="00000000" w:rsidRDefault="00000000" w:rsidRPr="00000000" w14:paraId="0000000E">
            <w:pPr>
              <w:numPr>
                <w:ilvl w:val="0"/>
                <w:numId w:val="2"/>
              </w:numPr>
              <w:spacing w:after="0" w:before="0" w:line="240" w:lineRule="auto"/>
              <w:ind w:left="720" w:hanging="360"/>
              <w:rPr>
                <w:color w:val="0e101a"/>
                <w:sz w:val="22"/>
                <w:szCs w:val="22"/>
              </w:rPr>
            </w:pPr>
            <w:r w:rsidDel="00000000" w:rsidR="00000000" w:rsidRPr="00000000">
              <w:rPr>
                <w:color w:val="0e101a"/>
                <w:rtl w:val="0"/>
              </w:rPr>
              <w:t xml:space="preserve">The book is also available in a </w:t>
            </w:r>
            <w:hyperlink r:id="rId8">
              <w:r w:rsidDel="00000000" w:rsidR="00000000" w:rsidRPr="00000000">
                <w:rPr>
                  <w:color w:val="4a6ee0"/>
                  <w:u w:val="single"/>
                  <w:rtl w:val="0"/>
                </w:rPr>
                <w:t xml:space="preserve">PDF version</w:t>
              </w:r>
            </w:hyperlink>
            <w:r w:rsidDel="00000000" w:rsidR="00000000" w:rsidRPr="00000000">
              <w:rPr>
                <w:color w:val="0e101a"/>
                <w:rtl w:val="0"/>
              </w:rPr>
              <w:t xml:space="preserve"> or the </w:t>
            </w:r>
            <w:hyperlink r:id="rId9">
              <w:r w:rsidDel="00000000" w:rsidR="00000000" w:rsidRPr="00000000">
                <w:rPr>
                  <w:color w:val="4a6ee0"/>
                  <w:u w:val="single"/>
                  <w:rtl w:val="0"/>
                </w:rPr>
                <w:t xml:space="preserve">audiobook version</w:t>
              </w:r>
            </w:hyperlink>
            <w:r w:rsidDel="00000000" w:rsidR="00000000" w:rsidRPr="00000000">
              <w:rPr>
                <w:color w:val="0e101a"/>
                <w:rtl w:val="0"/>
              </w:rPr>
              <w:t xml:space="preserve">. </w:t>
            </w:r>
            <w:r w:rsidDel="00000000" w:rsidR="00000000" w:rsidRPr="00000000">
              <w:rPr>
                <w:rtl w:val="0"/>
              </w:rPr>
            </w:r>
          </w:p>
          <w:p w:rsidR="00000000" w:rsidDel="00000000" w:rsidP="00000000" w:rsidRDefault="00000000" w:rsidRPr="00000000" w14:paraId="0000000F">
            <w:pPr>
              <w:pStyle w:val="Heading3"/>
              <w:numPr>
                <w:ilvl w:val="0"/>
                <w:numId w:val="2"/>
              </w:numPr>
              <w:tabs>
                <w:tab w:val="right" w:pos="3027"/>
              </w:tabs>
              <w:spacing w:after="0" w:before="0" w:line="240" w:lineRule="auto"/>
              <w:ind w:left="720" w:hanging="360"/>
              <w:rPr>
                <w:sz w:val="22"/>
                <w:szCs w:val="22"/>
              </w:rPr>
            </w:pPr>
            <w:hyperlink r:id="rId10">
              <w:r w:rsidDel="00000000" w:rsidR="00000000" w:rsidRPr="00000000">
                <w:rPr>
                  <w:color w:val="4a6ee0"/>
                  <w:sz w:val="22"/>
                  <w:szCs w:val="22"/>
                  <w:u w:val="single"/>
                  <w:rtl w:val="0"/>
                </w:rPr>
                <w:t xml:space="preserve">The Somerset Emotional Wellbeing Podcast</w:t>
              </w:r>
            </w:hyperlink>
            <w:r w:rsidDel="00000000" w:rsidR="00000000" w:rsidRPr="00000000">
              <w:rPr>
                <w:rtl w:val="0"/>
              </w:rPr>
            </w:r>
          </w:p>
          <w:p w:rsidR="00000000" w:rsidDel="00000000" w:rsidP="00000000" w:rsidRDefault="00000000" w:rsidRPr="00000000" w14:paraId="00000010">
            <w:pPr>
              <w:numPr>
                <w:ilvl w:val="0"/>
                <w:numId w:val="2"/>
              </w:numPr>
              <w:ind w:left="720" w:hanging="360"/>
            </w:pPr>
            <w:hyperlink r:id="rId11">
              <w:r w:rsidDel="00000000" w:rsidR="00000000" w:rsidRPr="00000000">
                <w:rPr>
                  <w:color w:val="1155cc"/>
                  <w:u w:val="single"/>
                  <w:rtl w:val="0"/>
                </w:rPr>
                <w:t xml:space="preserve">Health and Self Care Website</w:t>
              </w:r>
            </w:hyperlink>
            <w:r w:rsidDel="00000000" w:rsidR="00000000" w:rsidRPr="00000000">
              <w:rPr>
                <w:rtl w:val="0"/>
              </w:rPr>
            </w:r>
          </w:p>
          <w:p w:rsidR="00000000" w:rsidDel="00000000" w:rsidP="00000000" w:rsidRDefault="00000000" w:rsidRPr="00000000" w14:paraId="00000011">
            <w:pPr>
              <w:numPr>
                <w:ilvl w:val="0"/>
                <w:numId w:val="2"/>
              </w:numPr>
              <w:ind w:left="720" w:hanging="360"/>
            </w:pPr>
            <w:r w:rsidDel="00000000" w:rsidR="00000000" w:rsidRPr="00000000">
              <w:rPr>
                <w:color w:val="0e101a"/>
                <w:rtl w:val="0"/>
              </w:rPr>
              <w:t xml:space="preserve">Connect with Andrew:</w:t>
            </w:r>
            <w:r w:rsidDel="00000000" w:rsidR="00000000" w:rsidRPr="00000000">
              <w:rPr>
                <w:rtl w:val="0"/>
              </w:rPr>
              <w:t xml:space="preserve"> </w:t>
            </w:r>
            <w:hyperlink r:id="rId12">
              <w:r w:rsidDel="00000000" w:rsidR="00000000" w:rsidRPr="00000000">
                <w:rPr>
                  <w:color w:val="1155cc"/>
                  <w:u w:val="single"/>
                  <w:rtl w:val="0"/>
                </w:rPr>
                <w:t xml:space="preserve">Email</w:t>
              </w:r>
            </w:hyperlink>
            <w:r w:rsidDel="00000000" w:rsidR="00000000" w:rsidRPr="00000000">
              <w:rPr>
                <w:color w:val="0e101a"/>
                <w:rtl w:val="0"/>
              </w:rPr>
              <w:t xml:space="preserve"> </w:t>
            </w:r>
            <w:r w:rsidDel="00000000" w:rsidR="00000000" w:rsidRPr="00000000">
              <w:rPr>
                <w:rtl w:val="0"/>
              </w:rPr>
            </w:r>
          </w:p>
          <w:p w:rsidR="00000000" w:rsidDel="00000000" w:rsidP="00000000" w:rsidRDefault="00000000" w:rsidRPr="00000000" w14:paraId="00000012">
            <w:pPr>
              <w:pStyle w:val="Heading3"/>
              <w:tabs>
                <w:tab w:val="right" w:pos="3027"/>
              </w:tabs>
              <w:spacing w:after="0" w:before="0" w:line="240" w:lineRule="auto"/>
              <w:rPr>
                <w:sz w:val="22"/>
                <w:szCs w:val="22"/>
              </w:rPr>
            </w:pPr>
            <w:bookmarkStart w:colFirst="0" w:colLast="0" w:name="_1vapxqx1fk03" w:id="2"/>
            <w:bookmarkEnd w:id="2"/>
            <w:r w:rsidDel="00000000" w:rsidR="00000000" w:rsidRPr="00000000">
              <w:rPr>
                <w:rtl w:val="0"/>
              </w:rPr>
            </w:r>
          </w:p>
        </w:tc>
        <w:tc>
          <w:tcPr/>
          <w:p w:rsidR="00000000" w:rsidDel="00000000" w:rsidP="00000000" w:rsidRDefault="00000000" w:rsidRPr="00000000" w14:paraId="00000013">
            <w:pPr>
              <w:numPr>
                <w:ilvl w:val="0"/>
                <w:numId w:val="1"/>
              </w:numPr>
              <w:spacing w:after="0" w:before="0" w:line="240" w:lineRule="auto"/>
              <w:ind w:left="720" w:hanging="360"/>
              <w:rPr>
                <w:color w:val="0e101a"/>
              </w:rPr>
            </w:pPr>
            <w:hyperlink r:id="rId13">
              <w:r w:rsidDel="00000000" w:rsidR="00000000" w:rsidRPr="00000000">
                <w:rPr>
                  <w:color w:val="4a6ee0"/>
                  <w:u w:val="single"/>
                  <w:rtl w:val="0"/>
                </w:rPr>
                <w:t xml:space="preserve">Dare to Lead</w:t>
              </w:r>
            </w:hyperlink>
            <w:r w:rsidDel="00000000" w:rsidR="00000000" w:rsidRPr="00000000">
              <w:rPr>
                <w:color w:val="0e101a"/>
                <w:rtl w:val="0"/>
              </w:rPr>
              <w:t xml:space="preserve"> by Brene Brown</w:t>
            </w:r>
          </w:p>
          <w:p w:rsidR="00000000" w:rsidDel="00000000" w:rsidP="00000000" w:rsidRDefault="00000000" w:rsidRPr="00000000" w14:paraId="00000014">
            <w:pPr>
              <w:numPr>
                <w:ilvl w:val="0"/>
                <w:numId w:val="1"/>
              </w:numPr>
              <w:spacing w:after="0" w:before="0" w:line="240" w:lineRule="auto"/>
              <w:ind w:left="720" w:hanging="360"/>
              <w:rPr>
                <w:color w:val="0e101a"/>
                <w:u w:val="none"/>
              </w:rPr>
            </w:pPr>
            <w:r w:rsidDel="00000000" w:rsidR="00000000" w:rsidRPr="00000000">
              <w:rPr>
                <w:color w:val="0e101a"/>
                <w:rtl w:val="0"/>
              </w:rPr>
              <w:t xml:space="preserve">You Are Not A Frog </w:t>
            </w:r>
            <w:hyperlink r:id="rId14">
              <w:r w:rsidDel="00000000" w:rsidR="00000000" w:rsidRPr="00000000">
                <w:rPr>
                  <w:color w:val="1155cc"/>
                  <w:u w:val="single"/>
                  <w:rtl w:val="0"/>
                </w:rPr>
                <w:t xml:space="preserve">Episode 56</w:t>
              </w:r>
            </w:hyperlink>
            <w:r w:rsidDel="00000000" w:rsidR="00000000" w:rsidRPr="00000000">
              <w:rPr>
                <w:color w:val="0e101a"/>
                <w:rtl w:val="0"/>
              </w:rPr>
              <w:t xml:space="preserve"> - Very Nice People and Other Deadly Perils with Dr Jo Scrivens</w:t>
            </w:r>
          </w:p>
          <w:p w:rsidR="00000000" w:rsidDel="00000000" w:rsidP="00000000" w:rsidRDefault="00000000" w:rsidRPr="00000000" w14:paraId="00000015">
            <w:pPr>
              <w:numPr>
                <w:ilvl w:val="0"/>
                <w:numId w:val="1"/>
              </w:numPr>
              <w:spacing w:after="0" w:before="0" w:line="240" w:lineRule="auto"/>
              <w:ind w:left="720" w:hanging="360"/>
              <w:rPr>
                <w:color w:val="0e101a"/>
              </w:rPr>
            </w:pPr>
            <w:r w:rsidDel="00000000" w:rsidR="00000000" w:rsidRPr="00000000">
              <w:rPr>
                <w:color w:val="0e101a"/>
                <w:rtl w:val="0"/>
              </w:rPr>
              <w:t xml:space="preserve">You Are Not A Frog </w:t>
            </w:r>
            <w:hyperlink r:id="rId15">
              <w:r w:rsidDel="00000000" w:rsidR="00000000" w:rsidRPr="00000000">
                <w:rPr>
                  <w:color w:val="4a6ee0"/>
                  <w:u w:val="single"/>
                  <w:rtl w:val="0"/>
                </w:rPr>
                <w:t xml:space="preserve">Episode 64</w:t>
              </w:r>
            </w:hyperlink>
            <w:r w:rsidDel="00000000" w:rsidR="00000000" w:rsidRPr="00000000">
              <w:rPr>
                <w:color w:val="0e101a"/>
                <w:rtl w:val="0"/>
              </w:rPr>
              <w:t xml:space="preserve"> - What to Do When You're Out of Fuel with Dr Jess Harvey</w:t>
            </w:r>
          </w:p>
          <w:p w:rsidR="00000000" w:rsidDel="00000000" w:rsidP="00000000" w:rsidRDefault="00000000" w:rsidRPr="00000000" w14:paraId="00000016">
            <w:pPr>
              <w:numPr>
                <w:ilvl w:val="0"/>
                <w:numId w:val="1"/>
              </w:numPr>
              <w:spacing w:after="0" w:before="0" w:line="240" w:lineRule="auto"/>
              <w:ind w:left="720" w:hanging="360"/>
              <w:rPr>
                <w:color w:val="0e101a"/>
              </w:rPr>
            </w:pPr>
            <w:r w:rsidDel="00000000" w:rsidR="00000000" w:rsidRPr="00000000">
              <w:rPr>
                <w:color w:val="0e101a"/>
                <w:rtl w:val="0"/>
              </w:rPr>
              <w:t xml:space="preserve">You Are Not A Frog </w:t>
            </w:r>
            <w:hyperlink r:id="rId16">
              <w:r w:rsidDel="00000000" w:rsidR="00000000" w:rsidRPr="00000000">
                <w:rPr>
                  <w:color w:val="4a6ee0"/>
                  <w:u w:val="single"/>
                  <w:rtl w:val="0"/>
                </w:rPr>
                <w:t xml:space="preserve">Episode 68</w:t>
              </w:r>
            </w:hyperlink>
            <w:r w:rsidDel="00000000" w:rsidR="00000000" w:rsidRPr="00000000">
              <w:rPr>
                <w:color w:val="0e101a"/>
                <w:rtl w:val="0"/>
              </w:rPr>
              <w:t xml:space="preserve"> - The Revolutionary Art of Breathing with Richard Jamieson</w:t>
            </w:r>
          </w:p>
        </w:tc>
        <w:tc>
          <w:tcPr/>
          <w:p w:rsidR="00000000" w:rsidDel="00000000" w:rsidP="00000000" w:rsidRDefault="00000000" w:rsidRPr="00000000" w14:paraId="00000017">
            <w:pPr>
              <w:numPr>
                <w:ilvl w:val="0"/>
                <w:numId w:val="3"/>
              </w:numPr>
              <w:spacing w:after="0" w:before="0" w:line="240" w:lineRule="auto"/>
              <w:ind w:left="720" w:hanging="360"/>
              <w:rPr/>
            </w:pPr>
            <w:r w:rsidDel="00000000" w:rsidR="00000000" w:rsidRPr="00000000">
              <w:rPr>
                <w:rtl w:val="0"/>
              </w:rPr>
              <w:t xml:space="preserve">Inspiring CPD for doctors who want to thrive at work: </w:t>
            </w:r>
            <w:hyperlink r:id="rId17">
              <w:r w:rsidDel="00000000" w:rsidR="00000000" w:rsidRPr="00000000">
                <w:rPr>
                  <w:color w:val="1155cc"/>
                  <w:u w:val="single"/>
                  <w:rtl w:val="0"/>
                </w:rPr>
                <w:t xml:space="preserve">Permission to Thrive Membership</w:t>
              </w:r>
            </w:hyperlink>
            <w:r w:rsidDel="00000000" w:rsidR="00000000" w:rsidRPr="00000000">
              <w:rPr>
                <w:rtl w:val="0"/>
              </w:rPr>
            </w:r>
          </w:p>
          <w:p w:rsidR="00000000" w:rsidDel="00000000" w:rsidP="00000000" w:rsidRDefault="00000000" w:rsidRPr="00000000" w14:paraId="00000018">
            <w:pPr>
              <w:numPr>
                <w:ilvl w:val="0"/>
                <w:numId w:val="3"/>
              </w:numPr>
              <w:spacing w:after="0" w:before="0" w:line="240" w:lineRule="auto"/>
              <w:ind w:left="720" w:hanging="360"/>
              <w:rPr/>
            </w:pPr>
            <w:hyperlink r:id="rId18">
              <w:r w:rsidDel="00000000" w:rsidR="00000000" w:rsidRPr="00000000">
                <w:rPr>
                  <w:color w:val="1155cc"/>
                  <w:u w:val="single"/>
                  <w:rtl w:val="0"/>
                </w:rPr>
                <w:t xml:space="preserve">Sign up here</w:t>
              </w:r>
            </w:hyperlink>
            <w:r w:rsidDel="00000000" w:rsidR="00000000" w:rsidRPr="00000000">
              <w:rPr>
                <w:rtl w:val="0"/>
              </w:rPr>
              <w:t xml:space="preserve"> for more FREE resources.</w:t>
            </w:r>
          </w:p>
          <w:p w:rsidR="00000000" w:rsidDel="00000000" w:rsidP="00000000" w:rsidRDefault="00000000" w:rsidRPr="00000000" w14:paraId="00000019">
            <w:pPr>
              <w:numPr>
                <w:ilvl w:val="0"/>
                <w:numId w:val="3"/>
              </w:numPr>
              <w:spacing w:after="0" w:before="0" w:line="240" w:lineRule="auto"/>
              <w:ind w:left="720" w:hanging="360"/>
              <w:rPr/>
            </w:pPr>
            <w:r w:rsidDel="00000000" w:rsidR="00000000" w:rsidRPr="00000000">
              <w:rPr>
                <w:rtl w:val="0"/>
              </w:rPr>
              <w:t xml:space="preserve">Join the </w:t>
            </w:r>
            <w:hyperlink r:id="rId19">
              <w:r w:rsidDel="00000000" w:rsidR="00000000" w:rsidRPr="00000000">
                <w:rPr>
                  <w:color w:val="1155cc"/>
                  <w:u w:val="single"/>
                  <w:rtl w:val="0"/>
                </w:rPr>
                <w:t xml:space="preserve">Shapes Collective Facebook group</w:t>
              </w:r>
            </w:hyperlink>
            <w:r w:rsidDel="00000000" w:rsidR="00000000" w:rsidRPr="00000000">
              <w:rPr>
                <w:rtl w:val="0"/>
              </w:rPr>
              <w:t xml:space="preserve">.</w:t>
            </w:r>
          </w:p>
          <w:p w:rsidR="00000000" w:rsidDel="00000000" w:rsidP="00000000" w:rsidRDefault="00000000" w:rsidRPr="00000000" w14:paraId="0000001A">
            <w:pPr>
              <w:numPr>
                <w:ilvl w:val="0"/>
                <w:numId w:val="3"/>
              </w:numPr>
              <w:spacing w:after="0" w:before="0" w:line="240" w:lineRule="auto"/>
              <w:ind w:left="720" w:hanging="360"/>
              <w:rPr/>
            </w:pPr>
            <w:hyperlink r:id="rId20">
              <w:r w:rsidDel="00000000" w:rsidR="00000000" w:rsidRPr="00000000">
                <w:rPr>
                  <w:color w:val="1155cc"/>
                  <w:u w:val="single"/>
                  <w:rtl w:val="0"/>
                </w:rPr>
                <w:t xml:space="preserve">Email Rachel</w:t>
              </w:r>
            </w:hyperlink>
            <w:r w:rsidDel="00000000" w:rsidR="00000000" w:rsidRPr="00000000">
              <w:rPr>
                <w:rtl w:val="0"/>
              </w:rPr>
              <w:t xml:space="preserve"> or reach her on </w:t>
            </w:r>
            <w:hyperlink r:id="rId21">
              <w:r w:rsidDel="00000000" w:rsidR="00000000" w:rsidRPr="00000000">
                <w:rPr>
                  <w:color w:val="1155cc"/>
                  <w:u w:val="single"/>
                  <w:rtl w:val="0"/>
                </w:rPr>
                <w:t xml:space="preserve">LinkedIn</w:t>
              </w:r>
            </w:hyperlink>
            <w:r w:rsidDel="00000000" w:rsidR="00000000" w:rsidRPr="00000000">
              <w:rPr>
                <w:rtl w:val="0"/>
              </w:rPr>
              <w:t xml:space="preserve"> or </w:t>
            </w:r>
            <w:hyperlink r:id="rId22">
              <w:r w:rsidDel="00000000" w:rsidR="00000000" w:rsidRPr="00000000">
                <w:rPr>
                  <w:color w:val="1155cc"/>
                  <w:u w:val="single"/>
                  <w:rtl w:val="0"/>
                </w:rPr>
                <w:t xml:space="preserve">Twitter</w:t>
              </w:r>
            </w:hyperlink>
            <w:r w:rsidDel="00000000" w:rsidR="00000000" w:rsidRPr="00000000">
              <w:rPr>
                <w:rtl w:val="0"/>
              </w:rPr>
              <w:t xml:space="preserve">.</w:t>
            </w:r>
          </w:p>
        </w:tc>
      </w:tr>
      <w:tr>
        <w:tc>
          <w:tcPr/>
          <w:p w:rsidR="00000000" w:rsidDel="00000000" w:rsidP="00000000" w:rsidRDefault="00000000" w:rsidRPr="00000000" w14:paraId="0000001B">
            <w:pPr>
              <w:ind w:left="0" w:firstLine="0"/>
              <w:rPr/>
            </w:pPr>
            <w:r w:rsidDel="00000000" w:rsidR="00000000" w:rsidRPr="00000000">
              <w:rPr>
                <w:rtl w:val="0"/>
              </w:rPr>
            </w:r>
          </w:p>
        </w:tc>
        <w:tc>
          <w:tcPr/>
          <w:p w:rsidR="00000000" w:rsidDel="00000000" w:rsidP="00000000" w:rsidRDefault="00000000" w:rsidRPr="00000000" w14:paraId="0000001C">
            <w:pPr>
              <w:rPr/>
            </w:pPr>
            <w:r w:rsidDel="00000000" w:rsidR="00000000" w:rsidRPr="00000000">
              <w:rPr>
                <w:rtl w:val="0"/>
              </w:rPr>
            </w:r>
          </w:p>
        </w:tc>
        <w:tc>
          <w:tcPr/>
          <w:p w:rsidR="00000000" w:rsidDel="00000000" w:rsidP="00000000" w:rsidRDefault="00000000" w:rsidRPr="00000000" w14:paraId="0000001D">
            <w:pPr>
              <w:ind w:left="0" w:firstLine="0"/>
              <w:rPr/>
            </w:pPr>
            <w:r w:rsidDel="00000000" w:rsidR="00000000" w:rsidRPr="00000000">
              <w:rPr>
                <w:rtl w:val="0"/>
              </w:rPr>
            </w:r>
          </w:p>
        </w:tc>
      </w:tr>
    </w:tbl>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2"/>
        <w:rPr>
          <w:b w:val="1"/>
        </w:rPr>
      </w:pPr>
      <w:bookmarkStart w:colFirst="0" w:colLast="0" w:name="_d16t0m7kc62c" w:id="3"/>
      <w:bookmarkEnd w:id="3"/>
      <w:r w:rsidDel="00000000" w:rsidR="00000000" w:rsidRPr="00000000">
        <w:rPr>
          <w:rtl w:val="0"/>
        </w:rPr>
        <w:t xml:space="preserve">QUOTE TO REMEMBER</w:t>
      </w:r>
      <w:r w:rsidDel="00000000" w:rsidR="00000000" w:rsidRPr="00000000">
        <w:rPr>
          <w:rtl w:val="0"/>
        </w:rPr>
      </w:r>
    </w:p>
    <w:p w:rsidR="00000000" w:rsidDel="00000000" w:rsidP="00000000" w:rsidRDefault="00000000" w:rsidRPr="00000000" w14:paraId="00000021">
      <w:pPr>
        <w:spacing w:line="276" w:lineRule="auto"/>
        <w:jc w:val="center"/>
        <w:rPr>
          <w:rFonts w:ascii="Open Sans" w:cs="Open Sans" w:eastAsia="Open Sans" w:hAnsi="Open Sans"/>
          <w:b w:val="1"/>
          <w:i w:val="1"/>
        </w:rPr>
      </w:pPr>
      <w:r w:rsidDel="00000000" w:rsidR="00000000" w:rsidRPr="00000000">
        <w:rPr>
          <w:rFonts w:ascii="Open Sans" w:cs="Open Sans" w:eastAsia="Open Sans" w:hAnsi="Open Sans"/>
          <w:b w:val="1"/>
          <w:i w:val="1"/>
          <w:rtl w:val="0"/>
        </w:rPr>
        <w:t xml:space="preserve">“We owe it to the profession not just to fall off the cliff, and then, be helped. Not just to notice as we're falling and ask for help.”</w:t>
      </w:r>
    </w:p>
    <w:p w:rsidR="00000000" w:rsidDel="00000000" w:rsidP="00000000" w:rsidRDefault="00000000" w:rsidRPr="00000000" w14:paraId="00000022">
      <w:pPr>
        <w:spacing w:line="276" w:lineRule="auto"/>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023">
      <w:pPr>
        <w:spacing w:line="276" w:lineRule="auto"/>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024">
      <w:pPr>
        <w:spacing w:line="276" w:lineRule="auto"/>
        <w:jc w:val="left"/>
        <w:rPr>
          <w:rFonts w:ascii="Arial" w:cs="Arial" w:eastAsia="Arial" w:hAnsi="Arial"/>
          <w:b w:val="1"/>
          <w:i w:val="1"/>
        </w:rPr>
      </w:pPr>
      <w:r w:rsidDel="00000000" w:rsidR="00000000" w:rsidRPr="00000000">
        <w:rPr>
          <w:rtl w:val="0"/>
        </w:rPr>
      </w:r>
    </w:p>
    <w:p w:rsidR="00000000" w:rsidDel="00000000" w:rsidP="00000000" w:rsidRDefault="00000000" w:rsidRPr="00000000" w14:paraId="00000025">
      <w:pPr>
        <w:pStyle w:val="Heading2"/>
        <w:jc w:val="center"/>
        <w:rPr>
          <w:b w:val="1"/>
        </w:rPr>
      </w:pPr>
      <w:bookmarkStart w:colFirst="0" w:colLast="0" w:name="_an0jt6crhajb" w:id="4"/>
      <w:bookmarkEnd w:id="4"/>
      <w:r w:rsidDel="00000000" w:rsidR="00000000" w:rsidRPr="00000000">
        <w:rPr>
          <w:b w:val="1"/>
          <w:rtl w:val="0"/>
        </w:rPr>
        <w:t xml:space="preserve">What You Will Learn from the Activity</w:t>
      </w:r>
    </w:p>
    <w:p w:rsidR="00000000" w:rsidDel="00000000" w:rsidP="00000000" w:rsidRDefault="00000000" w:rsidRPr="00000000" w14:paraId="00000026">
      <w:pPr>
        <w:spacing w:line="276" w:lineRule="auto"/>
        <w:jc w:val="both"/>
        <w:rPr/>
      </w:pPr>
      <w:r w:rsidDel="00000000" w:rsidR="00000000" w:rsidRPr="00000000">
        <w:rPr>
          <w:rtl w:val="0"/>
        </w:rPr>
        <w:t xml:space="preserve">Completing this activity will help you appreciate how your body works for you. You will learn how your body reacts to exhaustion and how it thrives on recovery. Additionally, you will gain an understanding of the different defence mechanisms your mind and body have. While they're meant to help us, these defence mechanisms can become harmful patterns arising from unhealthy habits. Understanding how they work can help you address the real problem.</w:t>
      </w:r>
    </w:p>
    <w:p w:rsidR="00000000" w:rsidDel="00000000" w:rsidP="00000000" w:rsidRDefault="00000000" w:rsidRPr="00000000" w14:paraId="00000027">
      <w:pPr>
        <w:spacing w:line="276" w:lineRule="auto"/>
        <w:jc w:val="both"/>
        <w:rPr/>
      </w:pPr>
      <w:r w:rsidDel="00000000" w:rsidR="00000000" w:rsidRPr="00000000">
        <w:rPr>
          <w:rtl w:val="0"/>
        </w:rPr>
      </w:r>
    </w:p>
    <w:p w:rsidR="00000000" w:rsidDel="00000000" w:rsidP="00000000" w:rsidRDefault="00000000" w:rsidRPr="00000000" w14:paraId="00000028">
      <w:pPr>
        <w:spacing w:line="276" w:lineRule="auto"/>
        <w:jc w:val="both"/>
        <w:rPr/>
      </w:pPr>
      <w:r w:rsidDel="00000000" w:rsidR="00000000" w:rsidRPr="00000000">
        <w:rPr>
          <w:rtl w:val="0"/>
        </w:rPr>
        <w:t xml:space="preserve">It might help for you to acknowledge the changes that are needed in your environment. Positive change can contribute to your well-being. You should also look for healthy ways to stop yourself from overworking. </w:t>
      </w:r>
    </w:p>
    <w:p w:rsidR="00000000" w:rsidDel="00000000" w:rsidP="00000000" w:rsidRDefault="00000000" w:rsidRPr="00000000" w14:paraId="00000029">
      <w:pPr>
        <w:spacing w:line="276" w:lineRule="auto"/>
        <w:jc w:val="both"/>
        <w:rPr/>
      </w:pPr>
      <w:r w:rsidDel="00000000" w:rsidR="00000000" w:rsidRPr="00000000">
        <w:rPr>
          <w:rtl w:val="0"/>
        </w:rPr>
      </w:r>
    </w:p>
    <w:p w:rsidR="00000000" w:rsidDel="00000000" w:rsidP="00000000" w:rsidRDefault="00000000" w:rsidRPr="00000000" w14:paraId="0000002A">
      <w:pPr>
        <w:spacing w:line="276" w:lineRule="auto"/>
        <w:jc w:val="both"/>
        <w:rPr/>
      </w:pPr>
      <w:r w:rsidDel="00000000" w:rsidR="00000000" w:rsidRPr="00000000">
        <w:rPr>
          <w:rtl w:val="0"/>
        </w:rPr>
        <w:t xml:space="preserve">Workplace culture also tends to prioritise productivity above all other needs and concerns. However, you should know when to stop and relax — especially as exhaustion diminishes productivity! Hopefully, this workbook is a reminder that even if you are part of the medical community, there is no shame in seeking help and finding rest.</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pStyle w:val="Heading2"/>
        <w:rPr/>
      </w:pPr>
      <w:bookmarkStart w:colFirst="0" w:colLast="0" w:name="_3znysh7" w:id="5"/>
      <w:bookmarkEnd w:id="5"/>
      <w:r w:rsidDel="00000000" w:rsidR="00000000" w:rsidRPr="00000000">
        <w:rPr>
          <w:rtl w:val="0"/>
        </w:rPr>
        <w:t xml:space="preserve">Activity: Noticing When You Are Near The Cliff</w:t>
      </w:r>
    </w:p>
    <w:p w:rsidR="00000000" w:rsidDel="00000000" w:rsidP="00000000" w:rsidRDefault="00000000" w:rsidRPr="00000000" w14:paraId="0000002D">
      <w:pPr>
        <w:spacing w:line="276" w:lineRule="auto"/>
        <w:jc w:val="both"/>
        <w:rPr/>
      </w:pPr>
      <w:r w:rsidDel="00000000" w:rsidR="00000000" w:rsidRPr="00000000">
        <w:rPr>
          <w:rtl w:val="0"/>
        </w:rPr>
        <w:t xml:space="preserve">The analogy Dr Tresidder used is that medical professionals know how to deal with the aftermath of car crashes but not how to avoid them. However, we all know that prevention is better than cure. What are the signs that you specifically exhibit when you're approaching exhaustion?</w:t>
      </w:r>
    </w:p>
    <w:p w:rsidR="00000000" w:rsidDel="00000000" w:rsidP="00000000" w:rsidRDefault="00000000" w:rsidRPr="00000000" w14:paraId="0000002E">
      <w:pPr>
        <w:spacing w:line="276" w:lineRule="auto"/>
        <w:jc w:val="both"/>
        <w:rPr/>
      </w:pPr>
      <w:r w:rsidDel="00000000" w:rsidR="00000000" w:rsidRPr="00000000">
        <w:rPr>
          <w:rtl w:val="0"/>
        </w:rPr>
      </w:r>
    </w:p>
    <w:p w:rsidR="00000000" w:rsidDel="00000000" w:rsidP="00000000" w:rsidRDefault="00000000" w:rsidRPr="00000000" w14:paraId="0000002F">
      <w:pPr>
        <w:spacing w:line="276" w:lineRule="auto"/>
        <w:jc w:val="both"/>
        <w:rPr/>
      </w:pPr>
      <w:r w:rsidDel="00000000" w:rsidR="00000000" w:rsidRPr="00000000">
        <w:rPr>
          <w:rtl w:val="0"/>
        </w:rPr>
      </w:r>
    </w:p>
    <w:p w:rsidR="00000000" w:rsidDel="00000000" w:rsidP="00000000" w:rsidRDefault="00000000" w:rsidRPr="00000000" w14:paraId="00000030">
      <w:pPr>
        <w:spacing w:line="276" w:lineRule="auto"/>
        <w:jc w:val="both"/>
        <w:rPr/>
      </w:pPr>
      <w:r w:rsidDel="00000000" w:rsidR="00000000" w:rsidRPr="00000000">
        <w:rPr>
          <w:rtl w:val="0"/>
        </w:rPr>
      </w:r>
    </w:p>
    <w:p w:rsidR="00000000" w:rsidDel="00000000" w:rsidP="00000000" w:rsidRDefault="00000000" w:rsidRPr="00000000" w14:paraId="00000031">
      <w:pPr>
        <w:spacing w:line="276" w:lineRule="auto"/>
        <w:jc w:val="both"/>
        <w:rPr/>
      </w:pPr>
      <w:r w:rsidDel="00000000" w:rsidR="00000000" w:rsidRPr="00000000">
        <w:rPr>
          <w:rtl w:val="0"/>
        </w:rPr>
      </w:r>
    </w:p>
    <w:p w:rsidR="00000000" w:rsidDel="00000000" w:rsidP="00000000" w:rsidRDefault="00000000" w:rsidRPr="00000000" w14:paraId="00000032">
      <w:pPr>
        <w:spacing w:line="276" w:lineRule="auto"/>
        <w:jc w:val="both"/>
        <w:rPr/>
      </w:pPr>
      <w:r w:rsidDel="00000000" w:rsidR="00000000" w:rsidRPr="00000000">
        <w:rPr>
          <w:rtl w:val="0"/>
        </w:rPr>
        <w:t xml:space="preserve">The two primary defence mechanisms used by health professionals are denial and displacement. In the table below, write down instances where you display denial and displacement behaviour.</w:t>
      </w:r>
    </w:p>
    <w:p w:rsidR="00000000" w:rsidDel="00000000" w:rsidP="00000000" w:rsidRDefault="00000000" w:rsidRPr="00000000" w14:paraId="00000033">
      <w:pPr>
        <w:spacing w:line="276" w:lineRule="auto"/>
        <w:jc w:val="both"/>
        <w:rPr/>
      </w:pPr>
      <w:r w:rsidDel="00000000" w:rsidR="00000000" w:rsidRPr="00000000">
        <w:rPr>
          <w:rtl w:val="0"/>
        </w:rPr>
      </w:r>
    </w:p>
    <w:p w:rsidR="00000000" w:rsidDel="00000000" w:rsidP="00000000" w:rsidRDefault="00000000" w:rsidRPr="00000000" w14:paraId="00000034">
      <w:pPr>
        <w:spacing w:line="276" w:lineRule="auto"/>
        <w:jc w:val="both"/>
        <w:rPr/>
      </w:pPr>
      <w:r w:rsidDel="00000000" w:rsidR="00000000" w:rsidRPr="00000000">
        <w:rPr>
          <w:rtl w:val="0"/>
        </w:rPr>
        <w:t xml:space="preserve">It’s critical to be as objective as possible when examining your behaviour. Consider yourself a patient, rather than as yourself.</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Display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Displacement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38">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39">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3A">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3B">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3C">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3D">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3E">
            <w:pPr>
              <w:widowControl w:val="0"/>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40">
      <w:pPr>
        <w:spacing w:line="276"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1">
      <w:pPr>
        <w:spacing w:line="276" w:lineRule="auto"/>
        <w:jc w:val="both"/>
        <w:rPr/>
      </w:pPr>
      <w:r w:rsidDel="00000000" w:rsidR="00000000" w:rsidRPr="00000000">
        <w:rPr>
          <w:rtl w:val="0"/>
        </w:rPr>
        <w:t xml:space="preserve">Among the pillars of well-being, what do you need to do most for yourself?</w:t>
      </w:r>
    </w:p>
    <w:p w:rsidR="00000000" w:rsidDel="00000000" w:rsidP="00000000" w:rsidRDefault="00000000" w:rsidRPr="00000000" w14:paraId="00000042">
      <w:pPr>
        <w:spacing w:line="276" w:lineRule="auto"/>
        <w:jc w:val="both"/>
        <w:rPr/>
      </w:pPr>
      <w:r w:rsidDel="00000000" w:rsidR="00000000" w:rsidRPr="00000000">
        <w:rPr>
          <w:rtl w:val="0"/>
        </w:rPr>
      </w:r>
    </w:p>
    <w:p w:rsidR="00000000" w:rsidDel="00000000" w:rsidP="00000000" w:rsidRDefault="00000000" w:rsidRPr="00000000" w14:paraId="00000043">
      <w:pPr>
        <w:spacing w:line="276" w:lineRule="auto"/>
        <w:jc w:val="both"/>
        <w:rPr/>
      </w:pPr>
      <w:r w:rsidDel="00000000" w:rsidR="00000000" w:rsidRPr="00000000">
        <w:rPr>
          <w:rtl w:val="0"/>
        </w:rPr>
      </w:r>
    </w:p>
    <w:p w:rsidR="00000000" w:rsidDel="00000000" w:rsidP="00000000" w:rsidRDefault="00000000" w:rsidRPr="00000000" w14:paraId="00000044">
      <w:pPr>
        <w:spacing w:line="276" w:lineRule="auto"/>
        <w:jc w:val="both"/>
        <w:rPr/>
      </w:pPr>
      <w:r w:rsidDel="00000000" w:rsidR="00000000" w:rsidRPr="00000000">
        <w:rPr>
          <w:rtl w:val="0"/>
        </w:rPr>
      </w:r>
    </w:p>
    <w:p w:rsidR="00000000" w:rsidDel="00000000" w:rsidP="00000000" w:rsidRDefault="00000000" w:rsidRPr="00000000" w14:paraId="00000045">
      <w:pPr>
        <w:spacing w:line="276" w:lineRule="auto"/>
        <w:jc w:val="both"/>
        <w:rPr/>
      </w:pPr>
      <w:r w:rsidDel="00000000" w:rsidR="00000000" w:rsidRPr="00000000">
        <w:rPr>
          <w:rtl w:val="0"/>
        </w:rPr>
      </w:r>
    </w:p>
    <w:p w:rsidR="00000000" w:rsidDel="00000000" w:rsidP="00000000" w:rsidRDefault="00000000" w:rsidRPr="00000000" w14:paraId="00000046">
      <w:pPr>
        <w:spacing w:line="276" w:lineRule="auto"/>
        <w:jc w:val="both"/>
        <w:rPr/>
      </w:pPr>
      <w:r w:rsidDel="00000000" w:rsidR="00000000" w:rsidRPr="00000000">
        <w:rPr>
          <w:rtl w:val="0"/>
        </w:rPr>
        <w:t xml:space="preserve">Based on the podcast, why is there a need to appropriately medicalise exhaustion instead of under- or over-medicalising it? How does convalescence relate to recovery?</w:t>
      </w:r>
    </w:p>
    <w:p w:rsidR="00000000" w:rsidDel="00000000" w:rsidP="00000000" w:rsidRDefault="00000000" w:rsidRPr="00000000" w14:paraId="00000047">
      <w:pPr>
        <w:spacing w:line="276" w:lineRule="auto"/>
        <w:jc w:val="both"/>
        <w:rPr/>
      </w:pPr>
      <w:r w:rsidDel="00000000" w:rsidR="00000000" w:rsidRPr="00000000">
        <w:rPr>
          <w:rtl w:val="0"/>
        </w:rPr>
      </w:r>
    </w:p>
    <w:p w:rsidR="00000000" w:rsidDel="00000000" w:rsidP="00000000" w:rsidRDefault="00000000" w:rsidRPr="00000000" w14:paraId="00000048">
      <w:pPr>
        <w:spacing w:line="276" w:lineRule="auto"/>
        <w:jc w:val="both"/>
        <w:rPr/>
      </w:pPr>
      <w:r w:rsidDel="00000000" w:rsidR="00000000" w:rsidRPr="00000000">
        <w:rPr>
          <w:rtl w:val="0"/>
        </w:rPr>
      </w:r>
    </w:p>
    <w:p w:rsidR="00000000" w:rsidDel="00000000" w:rsidP="00000000" w:rsidRDefault="00000000" w:rsidRPr="00000000" w14:paraId="00000049">
      <w:pPr>
        <w:spacing w:line="276" w:lineRule="auto"/>
        <w:jc w:val="both"/>
        <w:rPr/>
      </w:pPr>
      <w:r w:rsidDel="00000000" w:rsidR="00000000" w:rsidRPr="00000000">
        <w:rPr>
          <w:rtl w:val="0"/>
        </w:rPr>
      </w:r>
    </w:p>
    <w:p w:rsidR="00000000" w:rsidDel="00000000" w:rsidP="00000000" w:rsidRDefault="00000000" w:rsidRPr="00000000" w14:paraId="0000004A">
      <w:pPr>
        <w:spacing w:line="276" w:lineRule="auto"/>
        <w:jc w:val="both"/>
        <w:rPr/>
      </w:pPr>
      <w:r w:rsidDel="00000000" w:rsidR="00000000" w:rsidRPr="00000000">
        <w:rPr>
          <w:rtl w:val="0"/>
        </w:rPr>
      </w:r>
    </w:p>
    <w:p w:rsidR="00000000" w:rsidDel="00000000" w:rsidP="00000000" w:rsidRDefault="00000000" w:rsidRPr="00000000" w14:paraId="0000004B">
      <w:pPr>
        <w:spacing w:line="276" w:lineRule="auto"/>
        <w:jc w:val="both"/>
        <w:rPr/>
      </w:pPr>
      <w:r w:rsidDel="00000000" w:rsidR="00000000" w:rsidRPr="00000000">
        <w:rPr>
          <w:rtl w:val="0"/>
        </w:rPr>
        <w:t xml:space="preserve">The internal driver of high achievement does not stop you from working. Most people who are high achievers also tend to suffer from imposter syndrome. Share an instance where you convinced yourself that you were fine when you were actually struggling.</w:t>
      </w:r>
    </w:p>
    <w:p w:rsidR="00000000" w:rsidDel="00000000" w:rsidP="00000000" w:rsidRDefault="00000000" w:rsidRPr="00000000" w14:paraId="0000004C">
      <w:pPr>
        <w:spacing w:line="276" w:lineRule="auto"/>
        <w:jc w:val="both"/>
        <w:rPr/>
      </w:pPr>
      <w:r w:rsidDel="00000000" w:rsidR="00000000" w:rsidRPr="00000000">
        <w:rPr>
          <w:rtl w:val="0"/>
        </w:rPr>
      </w:r>
    </w:p>
    <w:p w:rsidR="00000000" w:rsidDel="00000000" w:rsidP="00000000" w:rsidRDefault="00000000" w:rsidRPr="00000000" w14:paraId="0000004D">
      <w:pPr>
        <w:spacing w:line="276" w:lineRule="auto"/>
        <w:jc w:val="both"/>
        <w:rPr/>
      </w:pPr>
      <w:r w:rsidDel="00000000" w:rsidR="00000000" w:rsidRPr="00000000">
        <w:rPr>
          <w:rtl w:val="0"/>
        </w:rPr>
      </w:r>
    </w:p>
    <w:p w:rsidR="00000000" w:rsidDel="00000000" w:rsidP="00000000" w:rsidRDefault="00000000" w:rsidRPr="00000000" w14:paraId="0000004E">
      <w:pPr>
        <w:spacing w:line="276" w:lineRule="auto"/>
        <w:jc w:val="both"/>
        <w:rPr/>
      </w:pPr>
      <w:r w:rsidDel="00000000" w:rsidR="00000000" w:rsidRPr="00000000">
        <w:rPr>
          <w:rtl w:val="0"/>
        </w:rPr>
      </w:r>
    </w:p>
    <w:p w:rsidR="00000000" w:rsidDel="00000000" w:rsidP="00000000" w:rsidRDefault="00000000" w:rsidRPr="00000000" w14:paraId="0000004F">
      <w:pPr>
        <w:spacing w:line="276" w:lineRule="auto"/>
        <w:jc w:val="both"/>
        <w:rPr/>
      </w:pPr>
      <w:r w:rsidDel="00000000" w:rsidR="00000000" w:rsidRPr="00000000">
        <w:rPr>
          <w:rtl w:val="0"/>
        </w:rPr>
      </w:r>
    </w:p>
    <w:p w:rsidR="00000000" w:rsidDel="00000000" w:rsidP="00000000" w:rsidRDefault="00000000" w:rsidRPr="00000000" w14:paraId="00000050">
      <w:pPr>
        <w:spacing w:line="276" w:lineRule="auto"/>
        <w:jc w:val="both"/>
        <w:rPr/>
      </w:pPr>
      <w:r w:rsidDel="00000000" w:rsidR="00000000" w:rsidRPr="00000000">
        <w:rPr>
          <w:rtl w:val="0"/>
        </w:rPr>
        <w:t xml:space="preserve">How can you help yourself better in the future?</w:t>
      </w:r>
    </w:p>
    <w:p w:rsidR="00000000" w:rsidDel="00000000" w:rsidP="00000000" w:rsidRDefault="00000000" w:rsidRPr="00000000" w14:paraId="00000051">
      <w:pPr>
        <w:spacing w:line="276" w:lineRule="auto"/>
        <w:jc w:val="both"/>
        <w:rPr/>
      </w:pPr>
      <w:r w:rsidDel="00000000" w:rsidR="00000000" w:rsidRPr="00000000">
        <w:rPr>
          <w:rtl w:val="0"/>
        </w:rPr>
      </w:r>
    </w:p>
    <w:p w:rsidR="00000000" w:rsidDel="00000000" w:rsidP="00000000" w:rsidRDefault="00000000" w:rsidRPr="00000000" w14:paraId="00000052">
      <w:pPr>
        <w:spacing w:line="276" w:lineRule="auto"/>
        <w:jc w:val="both"/>
        <w:rPr/>
      </w:pPr>
      <w:r w:rsidDel="00000000" w:rsidR="00000000" w:rsidRPr="00000000">
        <w:rPr>
          <w:rtl w:val="0"/>
        </w:rPr>
      </w:r>
    </w:p>
    <w:p w:rsidR="00000000" w:rsidDel="00000000" w:rsidP="00000000" w:rsidRDefault="00000000" w:rsidRPr="00000000" w14:paraId="00000053">
      <w:pPr>
        <w:spacing w:line="276" w:lineRule="auto"/>
        <w:jc w:val="both"/>
        <w:rPr/>
      </w:pPr>
      <w:r w:rsidDel="00000000" w:rsidR="00000000" w:rsidRPr="00000000">
        <w:rPr>
          <w:rtl w:val="0"/>
        </w:rPr>
      </w:r>
    </w:p>
    <w:p w:rsidR="00000000" w:rsidDel="00000000" w:rsidP="00000000" w:rsidRDefault="00000000" w:rsidRPr="00000000" w14:paraId="00000054">
      <w:pPr>
        <w:spacing w:line="276" w:lineRule="auto"/>
        <w:jc w:val="both"/>
        <w:rPr/>
      </w:pPr>
      <w:r w:rsidDel="00000000" w:rsidR="00000000" w:rsidRPr="00000000">
        <w:rPr>
          <w:rtl w:val="0"/>
        </w:rPr>
      </w:r>
    </w:p>
    <w:p w:rsidR="00000000" w:rsidDel="00000000" w:rsidP="00000000" w:rsidRDefault="00000000" w:rsidRPr="00000000" w14:paraId="00000055">
      <w:pPr>
        <w:spacing w:line="276" w:lineRule="auto"/>
        <w:jc w:val="both"/>
        <w:rPr/>
      </w:pPr>
      <w:r w:rsidDel="00000000" w:rsidR="00000000" w:rsidRPr="00000000">
        <w:rPr>
          <w:rtl w:val="0"/>
        </w:rPr>
        <w:t xml:space="preserve">Your working environment is crucial to your performance. What might make your workplace more conducive to the growth of you and your coworkers?</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Changes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58">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59">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5A">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5B">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5C">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5D">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5E">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5F">
            <w:pPr>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60">
      <w:pPr>
        <w:spacing w:line="276"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61">
      <w:pPr>
        <w:spacing w:line="276" w:lineRule="auto"/>
        <w:jc w:val="both"/>
        <w:rPr/>
      </w:pPr>
      <w:r w:rsidDel="00000000" w:rsidR="00000000" w:rsidRPr="00000000">
        <w:rPr>
          <w:rtl w:val="0"/>
        </w:rPr>
        <w:t xml:space="preserve">Insight deficit happens when you think you're invincible. It works as a protective mechanism. Share an instance where you convince yourself that you're fine when you're not. What have you realised after listening to this episode?</w:t>
      </w:r>
    </w:p>
    <w:p w:rsidR="00000000" w:rsidDel="00000000" w:rsidP="00000000" w:rsidRDefault="00000000" w:rsidRPr="00000000" w14:paraId="00000062">
      <w:pPr>
        <w:spacing w:line="276" w:lineRule="auto"/>
        <w:jc w:val="both"/>
        <w:rPr/>
      </w:pPr>
      <w:r w:rsidDel="00000000" w:rsidR="00000000" w:rsidRPr="00000000">
        <w:rPr>
          <w:rtl w:val="0"/>
        </w:rPr>
      </w:r>
    </w:p>
    <w:p w:rsidR="00000000" w:rsidDel="00000000" w:rsidP="00000000" w:rsidRDefault="00000000" w:rsidRPr="00000000" w14:paraId="00000063">
      <w:pPr>
        <w:spacing w:line="276" w:lineRule="auto"/>
        <w:jc w:val="both"/>
        <w:rPr/>
      </w:pPr>
      <w:r w:rsidDel="00000000" w:rsidR="00000000" w:rsidRPr="00000000">
        <w:rPr>
          <w:rtl w:val="0"/>
        </w:rPr>
      </w:r>
    </w:p>
    <w:p w:rsidR="00000000" w:rsidDel="00000000" w:rsidP="00000000" w:rsidRDefault="00000000" w:rsidRPr="00000000" w14:paraId="00000064">
      <w:pPr>
        <w:spacing w:line="276" w:lineRule="auto"/>
        <w:jc w:val="both"/>
        <w:rPr/>
      </w:pPr>
      <w:r w:rsidDel="00000000" w:rsidR="00000000" w:rsidRPr="00000000">
        <w:rPr>
          <w:rtl w:val="0"/>
        </w:rPr>
      </w:r>
    </w:p>
    <w:p w:rsidR="00000000" w:rsidDel="00000000" w:rsidP="00000000" w:rsidRDefault="00000000" w:rsidRPr="00000000" w14:paraId="00000065">
      <w:pPr>
        <w:spacing w:line="276" w:lineRule="auto"/>
        <w:jc w:val="both"/>
        <w:rPr/>
      </w:pPr>
      <w:r w:rsidDel="00000000" w:rsidR="00000000" w:rsidRPr="00000000">
        <w:rPr>
          <w:rtl w:val="0"/>
        </w:rPr>
      </w:r>
    </w:p>
    <w:p w:rsidR="00000000" w:rsidDel="00000000" w:rsidP="00000000" w:rsidRDefault="00000000" w:rsidRPr="00000000" w14:paraId="00000066">
      <w:pPr>
        <w:spacing w:line="276" w:lineRule="auto"/>
        <w:jc w:val="both"/>
        <w:rPr/>
      </w:pPr>
      <w:r w:rsidDel="00000000" w:rsidR="00000000" w:rsidRPr="00000000">
        <w:rPr>
          <w:rtl w:val="0"/>
        </w:rPr>
        <w:t xml:space="preserve">A personal conversation with someone close to you is vital to prevent overworking. However, it can also help to learn when to tell yourself to slow down and rest.  Write down a short letter addressed to yourself.</w:t>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rPr>
                <w:rFonts w:ascii="Open Sans" w:cs="Open Sans" w:eastAsia="Open Sans" w:hAnsi="Open Sans"/>
                <w:b w:val="1"/>
                <w:i w:val="1"/>
                <w:sz w:val="28"/>
                <w:szCs w:val="28"/>
              </w:rPr>
            </w:pPr>
            <w:r w:rsidDel="00000000" w:rsidR="00000000" w:rsidRPr="00000000">
              <w:rPr>
                <w:rFonts w:ascii="Open Sans" w:cs="Open Sans" w:eastAsia="Open Sans" w:hAnsi="Open Sans"/>
                <w:b w:val="1"/>
                <w:i w:val="1"/>
                <w:sz w:val="28"/>
                <w:szCs w:val="28"/>
                <w:rtl w:val="0"/>
              </w:rPr>
              <w:t xml:space="preserve">Dear Self,</w:t>
            </w:r>
          </w:p>
          <w:p w:rsidR="00000000" w:rsidDel="00000000" w:rsidP="00000000" w:rsidRDefault="00000000" w:rsidRPr="00000000" w14:paraId="00000068">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69">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6A">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6B">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6C">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6D">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6E">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6F">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70">
            <w:pPr>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71">
      <w:pPr>
        <w:spacing w:line="276"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72">
      <w:pPr>
        <w:spacing w:line="276" w:lineRule="auto"/>
        <w:jc w:val="both"/>
        <w:rPr/>
      </w:pPr>
      <w:r w:rsidDel="00000000" w:rsidR="00000000" w:rsidRPr="00000000">
        <w:rPr>
          <w:rtl w:val="0"/>
        </w:rPr>
        <w:t xml:space="preserve">Write down three things you can do to incorporate healthy habits every day. Make sure that these activities are concrete, realistic, and contribute to your overall well-being.</w:t>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rPr/>
            </w:pPr>
            <w:r w:rsidDel="00000000" w:rsidR="00000000" w:rsidRPr="00000000">
              <w:rPr>
                <w:rtl w:val="0"/>
              </w:rPr>
              <w:t xml:space="preserve">3.</w:t>
            </w:r>
          </w:p>
        </w:tc>
      </w:tr>
    </w:tbl>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CPD time claimed:</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For more episodes of You Are Not A Frog, check out our website </w:t>
      </w:r>
      <w:hyperlink r:id="rId23">
        <w:r w:rsidDel="00000000" w:rsidR="00000000" w:rsidRPr="00000000">
          <w:rPr>
            <w:color w:val="0563c1"/>
            <w:u w:val="single"/>
            <w:rtl w:val="0"/>
          </w:rPr>
          <w:t xml:space="preserve">www.youarenotafrog.co.uk</w:t>
        </w:r>
      </w:hyperlink>
      <w:r w:rsidDel="00000000" w:rsidR="00000000" w:rsidRPr="00000000">
        <w:rPr>
          <w:rtl w:val="0"/>
        </w:rPr>
        <w:t xml:space="preserve"> follow Rachel on twitter @DrRachelMorris and find out more about her online and face to face courses on surviving and thriving at work at </w:t>
      </w:r>
      <w:hyperlink r:id="rId24">
        <w:r w:rsidDel="00000000" w:rsidR="00000000" w:rsidRPr="00000000">
          <w:rPr>
            <w:color w:val="0563c1"/>
            <w:u w:val="single"/>
            <w:rtl w:val="0"/>
          </w:rPr>
          <w:t xml:space="preserve">www.shapestoolkit.com</w:t>
        </w:r>
      </w:hyperlink>
      <w:r w:rsidDel="00000000" w:rsidR="00000000" w:rsidRPr="00000000">
        <w:rPr>
          <w:rtl w:val="0"/>
        </w:rPr>
      </w:r>
    </w:p>
    <w:sectPr>
      <w:headerReference r:id="rId25" w:type="default"/>
      <w:headerReference r:id="rId26" w:type="first"/>
      <w:footerReference r:id="rId27" w:type="default"/>
      <w:footerReference r:id="rId28" w:type="first"/>
      <w:pgSz w:h="16840" w:w="11900" w:orient="portrait"/>
      <w:pgMar w:bottom="1440" w:top="1440" w:left="1080" w:right="1080" w:header="680" w:footer="6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tabs>
        <w:tab w:val="center" w:pos="4680"/>
        <w:tab w:val="right" w:pos="9360"/>
      </w:tabs>
      <w:jc w:val="center"/>
      <w:rPr/>
    </w:pPr>
    <w:hyperlink r:id="rId1">
      <w:r w:rsidDel="00000000" w:rsidR="00000000" w:rsidRPr="00000000">
        <w:rPr>
          <w:color w:val="1155cc"/>
          <w:u w:val="single"/>
          <w:rtl w:val="0"/>
        </w:rPr>
        <w:t xml:space="preserve">www.shapestoolkit.com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Light" w:cs="Open Sans Light" w:eastAsia="Open Sans Light" w:hAnsi="Open Sans Light"/>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Playfair Display" w:cs="Playfair Display" w:eastAsia="Playfair Display" w:hAnsi="Playfair Display"/>
      <w:sz w:val="48"/>
      <w:szCs w:val="48"/>
    </w:rPr>
  </w:style>
  <w:style w:type="paragraph" w:styleId="Heading2">
    <w:name w:val="heading 2"/>
    <w:basedOn w:val="Normal"/>
    <w:next w:val="Normal"/>
    <w:pPr>
      <w:jc w:val="center"/>
    </w:pPr>
    <w:rPr>
      <w:rFonts w:ascii="Playfair Display" w:cs="Playfair Display" w:eastAsia="Playfair Display" w:hAnsi="Playfair Display"/>
      <w:b w:val="1"/>
      <w:sz w:val="32"/>
      <w:szCs w:val="32"/>
    </w:rPr>
  </w:style>
  <w:style w:type="paragraph" w:styleId="Heading3">
    <w:name w:val="heading 3"/>
    <w:basedOn w:val="Normal"/>
    <w:next w:val="Normal"/>
    <w:pPr>
      <w:spacing w:after="120" w:lineRule="auto"/>
    </w:pPr>
    <w:rPr>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rachel@wildmonday.co.uk" TargetMode="External"/><Relationship Id="rId22" Type="http://schemas.openxmlformats.org/officeDocument/2006/relationships/hyperlink" Target="https://twitter.com/DrRachelMorris" TargetMode="External"/><Relationship Id="rId21" Type="http://schemas.openxmlformats.org/officeDocument/2006/relationships/hyperlink" Target="https://www.linkedin.com/in/dr-rachel-morris/" TargetMode="External"/><Relationship Id="rId24" Type="http://schemas.openxmlformats.org/officeDocument/2006/relationships/hyperlink" Target="http://www.shapestoolkit.com" TargetMode="External"/><Relationship Id="rId23" Type="http://schemas.openxmlformats.org/officeDocument/2006/relationships/hyperlink" Target="http://www.youarenotafrog.co.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odaudiobooks.co.uk/health-self-care-doctor-andrew-tresidder" TargetMode="External"/><Relationship Id="rId26" Type="http://schemas.openxmlformats.org/officeDocument/2006/relationships/header" Target="header1.xml"/><Relationship Id="rId25" Type="http://schemas.openxmlformats.org/officeDocument/2006/relationships/header" Target="header2.xml"/><Relationship Id="rId28" Type="http://schemas.openxmlformats.org/officeDocument/2006/relationships/footer" Target="footer1.xml"/><Relationship Id="rId27"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amazon.com/Health-Self-Care-Balance-Effective-ebook/dp/B0855HWBJF" TargetMode="External"/><Relationship Id="rId8" Type="http://schemas.openxmlformats.org/officeDocument/2006/relationships/hyperlink" Target="https://healthandself.care/" TargetMode="External"/><Relationship Id="rId11" Type="http://schemas.openxmlformats.org/officeDocument/2006/relationships/hyperlink" Target="https://healthandself.care/" TargetMode="External"/><Relationship Id="rId10" Type="http://schemas.openxmlformats.org/officeDocument/2006/relationships/hyperlink" Target="https://somersetemotionalwellbeing.podiant.co/" TargetMode="External"/><Relationship Id="rId13" Type="http://schemas.openxmlformats.org/officeDocument/2006/relationships/hyperlink" Target="https://www.amazon.com/Dare-Lead-Brave-Conversations-Hearts/dp/0399592520" TargetMode="External"/><Relationship Id="rId12" Type="http://schemas.openxmlformats.org/officeDocument/2006/relationships/hyperlink" Target="http://andrew@healthandself.care" TargetMode="External"/><Relationship Id="rId15" Type="http://schemas.openxmlformats.org/officeDocument/2006/relationships/hyperlink" Target="https://youarenotafrog.com/episode-64/" TargetMode="External"/><Relationship Id="rId14" Type="http://schemas.openxmlformats.org/officeDocument/2006/relationships/hyperlink" Target="https://youarenotafrog.com/episode-56/" TargetMode="External"/><Relationship Id="rId17" Type="http://schemas.openxmlformats.org/officeDocument/2006/relationships/hyperlink" Target="http://www.permissiontothrive.org/" TargetMode="External"/><Relationship Id="rId16" Type="http://schemas.openxmlformats.org/officeDocument/2006/relationships/hyperlink" Target="https://youarenotafrog.com/episode-68/" TargetMode="External"/><Relationship Id="rId19" Type="http://schemas.openxmlformats.org/officeDocument/2006/relationships/hyperlink" Target="https://www.facebook.com/groups/2212687302308522/" TargetMode="External"/><Relationship Id="rId18" Type="http://schemas.openxmlformats.org/officeDocument/2006/relationships/hyperlink" Target="https://www.shapestoolkit.com/podcast-CPD-form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OpenSansLight-regular.ttf"/><Relationship Id="rId6" Type="http://schemas.openxmlformats.org/officeDocument/2006/relationships/font" Target="fonts/OpenSansLight-bold.ttf"/><Relationship Id="rId7" Type="http://schemas.openxmlformats.org/officeDocument/2006/relationships/font" Target="fonts/OpenSansLight-italic.ttf"/><Relationship Id="rId8" Type="http://schemas.openxmlformats.org/officeDocument/2006/relationships/font" Target="fonts/OpenSansLight-boldItalic.ttf"/></Relationships>
</file>

<file path=word/_rels/footer2.xml.rels><?xml version="1.0" encoding="UTF-8" standalone="yes"?><Relationships xmlns="http://schemas.openxmlformats.org/package/2006/relationships"><Relationship Id="rId1" Type="http://schemas.openxmlformats.org/officeDocument/2006/relationships/hyperlink" Target="http://www.shapestoolk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